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43CB" w14:textId="77777777" w:rsidR="00115CB2" w:rsidRDefault="003E66C3">
      <w:pPr>
        <w:spacing w:line="249" w:lineRule="auto"/>
        <w:ind w:left="-5"/>
        <w:jc w:val="left"/>
      </w:pPr>
      <w:r>
        <w:rPr>
          <w:sz w:val="21"/>
        </w:rPr>
        <w:t xml:space="preserve">Al margen un sello con el Escudo Nacional que dice Estados Unidos Mexicanos. Congreso del Estado Libre y Soberano. Tlaxcala. Poder Legislativo. </w:t>
      </w:r>
    </w:p>
    <w:p w14:paraId="56AC88BA" w14:textId="77777777" w:rsidR="00115CB2" w:rsidRDefault="003E66C3">
      <w:pPr>
        <w:spacing w:after="0" w:line="259" w:lineRule="auto"/>
        <w:ind w:left="0" w:firstLine="0"/>
        <w:jc w:val="left"/>
      </w:pPr>
      <w:r>
        <w:rPr>
          <w:sz w:val="21"/>
        </w:rPr>
        <w:t xml:space="preserve"> </w:t>
      </w:r>
    </w:p>
    <w:p w14:paraId="34063A70" w14:textId="77777777" w:rsidR="00115CB2" w:rsidRDefault="003E66C3">
      <w:pPr>
        <w:spacing w:line="249" w:lineRule="auto"/>
        <w:ind w:left="-5"/>
        <w:jc w:val="left"/>
      </w:pPr>
      <w:r>
        <w:rPr>
          <w:sz w:val="21"/>
        </w:rPr>
        <w:t xml:space="preserve">LORENA CUÉLLAR CISNEROS, Gobernadora del Estado a sus habitantes sabed: </w:t>
      </w:r>
    </w:p>
    <w:p w14:paraId="6DFC9F9E" w14:textId="77777777" w:rsidR="00115CB2" w:rsidRDefault="003E66C3">
      <w:pPr>
        <w:spacing w:after="0" w:line="259" w:lineRule="auto"/>
        <w:ind w:left="0" w:firstLine="0"/>
        <w:jc w:val="left"/>
      </w:pPr>
      <w:r>
        <w:rPr>
          <w:sz w:val="21"/>
        </w:rPr>
        <w:t xml:space="preserve"> </w:t>
      </w:r>
    </w:p>
    <w:p w14:paraId="0F8474CD" w14:textId="77777777" w:rsidR="00115CB2" w:rsidRDefault="003E66C3">
      <w:pPr>
        <w:spacing w:line="249"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67818E73" w14:textId="77777777" w:rsidR="00115CB2" w:rsidRDefault="003E66C3">
      <w:pPr>
        <w:spacing w:after="0" w:line="259" w:lineRule="auto"/>
        <w:ind w:left="0" w:firstLine="0"/>
        <w:jc w:val="left"/>
      </w:pPr>
      <w:r>
        <w:rPr>
          <w:sz w:val="21"/>
        </w:rPr>
        <w:t xml:space="preserve"> </w:t>
      </w:r>
    </w:p>
    <w:p w14:paraId="7042B188" w14:textId="77777777" w:rsidR="00115CB2" w:rsidRDefault="003E66C3">
      <w:pPr>
        <w:spacing w:after="0" w:line="259" w:lineRule="auto"/>
        <w:ind w:left="0" w:firstLine="0"/>
        <w:jc w:val="left"/>
      </w:pPr>
      <w:r>
        <w:rPr>
          <w:sz w:val="21"/>
        </w:rPr>
        <w:t xml:space="preserve"> </w:t>
      </w:r>
    </w:p>
    <w:p w14:paraId="49A1B3DA" w14:textId="77777777" w:rsidR="00115CB2" w:rsidRDefault="003E66C3">
      <w:pPr>
        <w:ind w:left="14"/>
        <w:jc w:val="center"/>
      </w:pPr>
      <w:r>
        <w:rPr>
          <w:b/>
        </w:rPr>
        <w:t xml:space="preserve">CONGRESO DEL ESTADO LIBRE Y SOBERANO DE TLAXCALA, A NOMBRE DEL PUEBLO  </w:t>
      </w:r>
    </w:p>
    <w:p w14:paraId="5B7D9F5D" w14:textId="77777777" w:rsidR="00115CB2" w:rsidRDefault="003E66C3">
      <w:pPr>
        <w:spacing w:after="26" w:line="259" w:lineRule="auto"/>
        <w:ind w:left="57" w:firstLine="0"/>
        <w:jc w:val="center"/>
      </w:pPr>
      <w:r>
        <w:rPr>
          <w:b/>
          <w:sz w:val="21"/>
        </w:rPr>
        <w:t xml:space="preserve"> </w:t>
      </w:r>
    </w:p>
    <w:p w14:paraId="7D57A592" w14:textId="77777777" w:rsidR="00115CB2" w:rsidRDefault="003E66C3">
      <w:pPr>
        <w:pStyle w:val="Ttulo1"/>
      </w:pPr>
      <w:r>
        <w:t xml:space="preserve">DECRETO No. 76 </w:t>
      </w:r>
    </w:p>
    <w:p w14:paraId="2677DCBC" w14:textId="77777777" w:rsidR="00115CB2" w:rsidRDefault="003E66C3">
      <w:pPr>
        <w:spacing w:after="0" w:line="259" w:lineRule="auto"/>
        <w:ind w:left="55" w:firstLine="0"/>
        <w:jc w:val="center"/>
      </w:pPr>
      <w:r>
        <w:rPr>
          <w:b/>
        </w:rPr>
        <w:t xml:space="preserve"> </w:t>
      </w:r>
    </w:p>
    <w:p w14:paraId="5F5BD42A" w14:textId="77777777" w:rsidR="00115CB2" w:rsidRDefault="003E66C3">
      <w:pPr>
        <w:spacing w:after="0" w:line="259" w:lineRule="auto"/>
        <w:ind w:left="0" w:firstLine="0"/>
        <w:jc w:val="left"/>
      </w:pPr>
      <w:r>
        <w:t xml:space="preserve"> </w:t>
      </w:r>
    </w:p>
    <w:p w14:paraId="1FE10D17" w14:textId="0B286846" w:rsidR="00115CB2" w:rsidRDefault="003E66C3" w:rsidP="00936FC1">
      <w:pPr>
        <w:spacing w:after="4" w:line="249" w:lineRule="auto"/>
        <w:ind w:left="345"/>
        <w:jc w:val="left"/>
      </w:pPr>
      <w:r>
        <w:rPr>
          <w:b/>
        </w:rPr>
        <w:t xml:space="preserve">LEY DE INGRESOS DEL MUNICIPIO DE SANTA APOLONIA TEACALCO, PARA EL EJERCICIO FISCAL 2022 </w:t>
      </w:r>
    </w:p>
    <w:p w14:paraId="17BFFD2E" w14:textId="77777777" w:rsidR="00115CB2" w:rsidRDefault="003E66C3">
      <w:pPr>
        <w:spacing w:after="0" w:line="259" w:lineRule="auto"/>
        <w:ind w:left="0" w:firstLine="0"/>
        <w:jc w:val="left"/>
      </w:pPr>
      <w:r>
        <w:rPr>
          <w:b/>
        </w:rPr>
        <w:t xml:space="preserve"> </w:t>
      </w:r>
    </w:p>
    <w:p w14:paraId="3B608EAD" w14:textId="77777777" w:rsidR="00115CB2" w:rsidRDefault="003E66C3">
      <w:pPr>
        <w:ind w:left="14" w:right="48"/>
        <w:jc w:val="center"/>
      </w:pPr>
      <w:r>
        <w:rPr>
          <w:b/>
        </w:rPr>
        <w:t xml:space="preserve">TÍTULO PRIMERO DISPOSICIONES GENERALES </w:t>
      </w:r>
    </w:p>
    <w:p w14:paraId="024E48D6" w14:textId="77777777" w:rsidR="00115CB2" w:rsidRDefault="003E66C3">
      <w:pPr>
        <w:spacing w:after="0" w:line="259" w:lineRule="auto"/>
        <w:ind w:left="7" w:firstLine="0"/>
        <w:jc w:val="center"/>
      </w:pPr>
      <w:r>
        <w:rPr>
          <w:b/>
        </w:rPr>
        <w:t xml:space="preserve"> </w:t>
      </w:r>
    </w:p>
    <w:p w14:paraId="104CDFE2" w14:textId="77777777" w:rsidR="00115CB2" w:rsidRDefault="003E66C3">
      <w:pPr>
        <w:pStyle w:val="Ttulo2"/>
        <w:ind w:right="47"/>
      </w:pPr>
      <w:r>
        <w:t xml:space="preserve">CAPÍTULO I GENERALIDADES </w:t>
      </w:r>
    </w:p>
    <w:p w14:paraId="7035A609" w14:textId="77777777" w:rsidR="00115CB2" w:rsidRDefault="003E66C3">
      <w:pPr>
        <w:spacing w:after="0" w:line="259" w:lineRule="auto"/>
        <w:ind w:left="7" w:firstLine="0"/>
        <w:jc w:val="center"/>
      </w:pPr>
      <w:r>
        <w:rPr>
          <w:b/>
        </w:rPr>
        <w:t xml:space="preserve"> </w:t>
      </w:r>
    </w:p>
    <w:p w14:paraId="552F9C4E" w14:textId="77777777" w:rsidR="00115CB2" w:rsidRDefault="003E66C3">
      <w:pPr>
        <w:spacing w:after="0" w:line="259" w:lineRule="auto"/>
        <w:ind w:left="0" w:firstLine="0"/>
        <w:jc w:val="left"/>
      </w:pPr>
      <w:r>
        <w:rPr>
          <w:b/>
        </w:rPr>
        <w:t xml:space="preserve"> </w:t>
      </w:r>
    </w:p>
    <w:p w14:paraId="1E8C520D" w14:textId="77777777" w:rsidR="00115CB2" w:rsidRDefault="003E66C3">
      <w:pPr>
        <w:ind w:left="-5" w:right="41"/>
      </w:pPr>
      <w:r>
        <w:rPr>
          <w:b/>
        </w:rPr>
        <w:t xml:space="preserve">Artículo 1. </w:t>
      </w:r>
      <w:r>
        <w:t xml:space="preserve">La presente Ley es de orden público y de interés social, y tiene por objeto establecer los ingresos que percibirá la hacienda pública del Municipio de Santa Apolonia Teacalco, durante el ejercicio fiscal del año dos mil veintidós. </w:t>
      </w:r>
    </w:p>
    <w:p w14:paraId="08347DEA" w14:textId="77777777" w:rsidR="00115CB2" w:rsidRDefault="003E66C3">
      <w:pPr>
        <w:spacing w:after="0" w:line="259" w:lineRule="auto"/>
        <w:ind w:left="0" w:firstLine="0"/>
        <w:jc w:val="left"/>
      </w:pPr>
      <w:r>
        <w:t xml:space="preserve"> </w:t>
      </w:r>
    </w:p>
    <w:p w14:paraId="60CF2E88" w14:textId="77777777" w:rsidR="00115CB2" w:rsidRDefault="003E66C3">
      <w:pPr>
        <w:ind w:left="-5" w:right="41"/>
      </w:pPr>
      <w:r>
        <w:t xml:space="preserve">Las personas físicas y morales del municipio de Santa Apolonia Teacalco, deberán contribuir para los gastos públicos municipales de conformidad con la presente Ley, por los conceptos siguientes: </w:t>
      </w:r>
    </w:p>
    <w:p w14:paraId="0738FDE9" w14:textId="77777777" w:rsidR="00115CB2" w:rsidRDefault="003E66C3">
      <w:pPr>
        <w:spacing w:after="0" w:line="259" w:lineRule="auto"/>
        <w:ind w:left="0" w:firstLine="0"/>
        <w:jc w:val="left"/>
      </w:pPr>
      <w:r>
        <w:t xml:space="preserve"> </w:t>
      </w:r>
    </w:p>
    <w:p w14:paraId="307199B4" w14:textId="77777777" w:rsidR="00115CB2" w:rsidRDefault="003E66C3">
      <w:pPr>
        <w:numPr>
          <w:ilvl w:val="0"/>
          <w:numId w:val="1"/>
        </w:numPr>
        <w:spacing w:after="113"/>
        <w:ind w:right="41" w:hanging="567"/>
      </w:pPr>
      <w:r>
        <w:t xml:space="preserve">Impuestos. </w:t>
      </w:r>
    </w:p>
    <w:p w14:paraId="112261DD" w14:textId="77777777" w:rsidR="00115CB2" w:rsidRDefault="003E66C3">
      <w:pPr>
        <w:numPr>
          <w:ilvl w:val="0"/>
          <w:numId w:val="1"/>
        </w:numPr>
        <w:spacing w:after="114"/>
        <w:ind w:right="41" w:hanging="567"/>
      </w:pPr>
      <w:r>
        <w:t xml:space="preserve">Cuotas y Aportaciones de Seguridad Social. </w:t>
      </w:r>
    </w:p>
    <w:p w14:paraId="6F111C18" w14:textId="77777777" w:rsidR="00115CB2" w:rsidRDefault="003E66C3">
      <w:pPr>
        <w:numPr>
          <w:ilvl w:val="0"/>
          <w:numId w:val="1"/>
        </w:numPr>
        <w:spacing w:after="112"/>
        <w:ind w:right="41" w:hanging="567"/>
      </w:pPr>
      <w:r>
        <w:t xml:space="preserve">Contribución de Mejoras. </w:t>
      </w:r>
    </w:p>
    <w:p w14:paraId="7E6FC97D" w14:textId="77777777" w:rsidR="00115CB2" w:rsidRDefault="003E66C3">
      <w:pPr>
        <w:numPr>
          <w:ilvl w:val="0"/>
          <w:numId w:val="1"/>
        </w:numPr>
        <w:spacing w:after="114"/>
        <w:ind w:right="41" w:hanging="567"/>
      </w:pPr>
      <w:r>
        <w:t xml:space="preserve">Derechos. </w:t>
      </w:r>
    </w:p>
    <w:p w14:paraId="2191BB85" w14:textId="77777777" w:rsidR="00115CB2" w:rsidRDefault="003E66C3">
      <w:pPr>
        <w:numPr>
          <w:ilvl w:val="0"/>
          <w:numId w:val="1"/>
        </w:numPr>
        <w:spacing w:after="114"/>
        <w:ind w:right="41" w:hanging="567"/>
      </w:pPr>
      <w:r>
        <w:t xml:space="preserve">Productos. </w:t>
      </w:r>
    </w:p>
    <w:p w14:paraId="6ED3A193" w14:textId="77777777" w:rsidR="00115CB2" w:rsidRDefault="003E66C3">
      <w:pPr>
        <w:numPr>
          <w:ilvl w:val="0"/>
          <w:numId w:val="1"/>
        </w:numPr>
        <w:spacing w:after="113"/>
        <w:ind w:right="41" w:hanging="567"/>
      </w:pPr>
      <w:r>
        <w:t xml:space="preserve">Aprovechamientos. </w:t>
      </w:r>
    </w:p>
    <w:p w14:paraId="47EA7073" w14:textId="77777777" w:rsidR="00115CB2" w:rsidRDefault="003E66C3">
      <w:pPr>
        <w:numPr>
          <w:ilvl w:val="0"/>
          <w:numId w:val="1"/>
        </w:numPr>
        <w:spacing w:after="114"/>
        <w:ind w:right="41" w:hanging="567"/>
      </w:pPr>
      <w:r>
        <w:t xml:space="preserve">Ingresos por Ventas de Bienes, Prestación de Servicios y Otros Ingresos. </w:t>
      </w:r>
    </w:p>
    <w:p w14:paraId="07E8C2EC" w14:textId="77777777" w:rsidR="00115CB2" w:rsidRDefault="003E66C3">
      <w:pPr>
        <w:numPr>
          <w:ilvl w:val="0"/>
          <w:numId w:val="1"/>
        </w:numPr>
        <w:ind w:right="41" w:hanging="567"/>
      </w:pPr>
      <w:r>
        <w:t xml:space="preserve">Participación, Aportaciones, Convenios Incentivos Derivados de la Colaboración Fiscal y Fondos Distintos de Aportaciones. </w:t>
      </w:r>
    </w:p>
    <w:p w14:paraId="078A94BB" w14:textId="77777777" w:rsidR="00115CB2" w:rsidRDefault="003E66C3">
      <w:pPr>
        <w:spacing w:after="0" w:line="259" w:lineRule="auto"/>
        <w:ind w:left="720" w:firstLine="0"/>
        <w:jc w:val="left"/>
      </w:pPr>
      <w:r>
        <w:t xml:space="preserve"> </w:t>
      </w:r>
    </w:p>
    <w:p w14:paraId="6A7877DD" w14:textId="77777777" w:rsidR="00115CB2" w:rsidRDefault="003E66C3">
      <w:pPr>
        <w:numPr>
          <w:ilvl w:val="0"/>
          <w:numId w:val="1"/>
        </w:numPr>
        <w:ind w:right="41" w:hanging="567"/>
      </w:pPr>
      <w:r>
        <w:t xml:space="preserve">Transferencias, Asignaciones, Subsidios y Subvenciones, Pensiones y Jubilaciones. </w:t>
      </w:r>
    </w:p>
    <w:p w14:paraId="2A9B4063" w14:textId="77777777" w:rsidR="00115CB2" w:rsidRDefault="003E66C3">
      <w:pPr>
        <w:spacing w:after="0" w:line="259" w:lineRule="auto"/>
        <w:ind w:left="720" w:firstLine="0"/>
        <w:jc w:val="left"/>
      </w:pPr>
      <w:r>
        <w:t xml:space="preserve"> </w:t>
      </w:r>
    </w:p>
    <w:p w14:paraId="2101ED69" w14:textId="77777777" w:rsidR="00115CB2" w:rsidRDefault="003E66C3">
      <w:pPr>
        <w:numPr>
          <w:ilvl w:val="0"/>
          <w:numId w:val="1"/>
        </w:numPr>
        <w:ind w:right="41" w:hanging="567"/>
      </w:pPr>
      <w:r>
        <w:t xml:space="preserve">Ingresos Derivados de Financiamientos. </w:t>
      </w:r>
    </w:p>
    <w:p w14:paraId="61FD87A5" w14:textId="77777777" w:rsidR="00115CB2" w:rsidRDefault="003E66C3">
      <w:pPr>
        <w:spacing w:after="0" w:line="259" w:lineRule="auto"/>
        <w:ind w:left="0" w:firstLine="0"/>
        <w:jc w:val="left"/>
      </w:pPr>
      <w:r>
        <w:t xml:space="preserve"> </w:t>
      </w:r>
    </w:p>
    <w:p w14:paraId="5649AF1D" w14:textId="77777777" w:rsidR="00115CB2" w:rsidRDefault="003E66C3">
      <w:pPr>
        <w:ind w:left="-5" w:right="41"/>
      </w:pPr>
      <w:r>
        <w:t xml:space="preserve">Los ingresos dependiendo de su naturaleza, se regirán por lo dispuesto en esta Ley, en la Ley de Disciplina Financiera de las Entidades Federativas y los Municipios, el Código Financiero para el Estado de Tlaxcala y sus Municipios, por los reglamentos y disposiciones administrativas de observancia general que emita el Ayuntamiento y las normas de derecho común, entre otras. </w:t>
      </w:r>
    </w:p>
    <w:p w14:paraId="63CFD422" w14:textId="77777777" w:rsidR="00115CB2" w:rsidRDefault="003E66C3">
      <w:pPr>
        <w:spacing w:after="0" w:line="259" w:lineRule="auto"/>
        <w:ind w:left="0" w:firstLine="0"/>
        <w:jc w:val="left"/>
      </w:pPr>
      <w:r>
        <w:t xml:space="preserve"> </w:t>
      </w:r>
    </w:p>
    <w:p w14:paraId="370A0C12" w14:textId="77777777" w:rsidR="00115CB2" w:rsidRDefault="003E66C3">
      <w:pPr>
        <w:ind w:left="-5" w:right="41"/>
      </w:pPr>
      <w:r>
        <w:rPr>
          <w:b/>
        </w:rPr>
        <w:t xml:space="preserve">Artículo 2. </w:t>
      </w:r>
      <w:r>
        <w:t xml:space="preserve">Para la aplicación e interpretación de la presente Ley de entenderá a los siguientes conceptos: </w:t>
      </w:r>
    </w:p>
    <w:p w14:paraId="177DE1B6" w14:textId="77777777" w:rsidR="00115CB2" w:rsidRDefault="003E66C3">
      <w:pPr>
        <w:spacing w:after="0" w:line="259" w:lineRule="auto"/>
        <w:ind w:left="0" w:firstLine="0"/>
        <w:jc w:val="left"/>
      </w:pPr>
      <w:r>
        <w:t xml:space="preserve"> </w:t>
      </w:r>
    </w:p>
    <w:p w14:paraId="5348CE6B" w14:textId="77777777" w:rsidR="00115CB2" w:rsidRDefault="003E66C3">
      <w:pPr>
        <w:numPr>
          <w:ilvl w:val="0"/>
          <w:numId w:val="2"/>
        </w:numPr>
        <w:ind w:right="41" w:hanging="360"/>
      </w:pPr>
      <w:r>
        <w:rPr>
          <w:b/>
        </w:rPr>
        <w:lastRenderedPageBreak/>
        <w:t>Autoridades Fiscales:</w:t>
      </w:r>
      <w:r>
        <w:t xml:space="preserve"> El </w:t>
      </w:r>
      <w:proofErr w:type="gramStart"/>
      <w:r>
        <w:t>Presidente</w:t>
      </w:r>
      <w:proofErr w:type="gramEnd"/>
      <w:r>
        <w:t xml:space="preserve">, Tesorero y los titulares principales de los organismos públicos descentralizados, según el artículo 5 del Código Financiero para el Estado de Tlaxcala y sus Municipios. </w:t>
      </w:r>
    </w:p>
    <w:p w14:paraId="2B23CDC4" w14:textId="77777777" w:rsidR="00115CB2" w:rsidRDefault="003E66C3">
      <w:pPr>
        <w:spacing w:after="31" w:line="259" w:lineRule="auto"/>
        <w:ind w:left="720" w:firstLine="0"/>
        <w:jc w:val="left"/>
      </w:pPr>
      <w:r>
        <w:rPr>
          <w:sz w:val="16"/>
        </w:rPr>
        <w:t xml:space="preserve"> </w:t>
      </w:r>
    </w:p>
    <w:p w14:paraId="1799AB74" w14:textId="77777777" w:rsidR="00115CB2" w:rsidRDefault="003E66C3">
      <w:pPr>
        <w:numPr>
          <w:ilvl w:val="0"/>
          <w:numId w:val="2"/>
        </w:numPr>
        <w:ind w:right="41" w:hanging="360"/>
      </w:pPr>
      <w:r>
        <w:rPr>
          <w:b/>
        </w:rPr>
        <w:t>Administración Municipal:</w:t>
      </w:r>
      <w:r>
        <w:t xml:space="preserve"> El aparato administrativo, personal y equipo, que tenga a su cargo la prestación de servicios públicos, subordinada del Ayuntamiento del Municipio de Santa Apolonia Teacalco. </w:t>
      </w:r>
    </w:p>
    <w:p w14:paraId="7D532D0C" w14:textId="77777777" w:rsidR="00115CB2" w:rsidRDefault="003E66C3">
      <w:pPr>
        <w:spacing w:after="31" w:line="259" w:lineRule="auto"/>
        <w:ind w:left="0" w:firstLine="0"/>
        <w:jc w:val="left"/>
      </w:pPr>
      <w:r>
        <w:rPr>
          <w:sz w:val="16"/>
        </w:rPr>
        <w:t xml:space="preserve"> </w:t>
      </w:r>
    </w:p>
    <w:p w14:paraId="7AF41021" w14:textId="77777777" w:rsidR="00115CB2" w:rsidRDefault="003E66C3">
      <w:pPr>
        <w:numPr>
          <w:ilvl w:val="0"/>
          <w:numId w:val="2"/>
        </w:numPr>
        <w:ind w:right="41" w:hanging="360"/>
      </w:pPr>
      <w:r>
        <w:rPr>
          <w:b/>
        </w:rPr>
        <w:t>Aprovechamientos:</w:t>
      </w:r>
      <w:r>
        <w:t xml:space="preserve"> Son los ingresos que percibe el Estado por funciones de derecho público distintos de: las contribuciones, los ingresos derivados de financiamiento y de los que obtengan los organismos descentralizados y las empresas de participación estatal y municipal. </w:t>
      </w:r>
    </w:p>
    <w:p w14:paraId="001BBC0D" w14:textId="77777777" w:rsidR="00115CB2" w:rsidRDefault="003E66C3">
      <w:pPr>
        <w:spacing w:after="32" w:line="259" w:lineRule="auto"/>
        <w:ind w:left="0" w:firstLine="0"/>
        <w:jc w:val="left"/>
      </w:pPr>
      <w:r>
        <w:rPr>
          <w:sz w:val="16"/>
        </w:rPr>
        <w:t xml:space="preserve"> </w:t>
      </w:r>
    </w:p>
    <w:p w14:paraId="4309EE27" w14:textId="77777777" w:rsidR="00115CB2" w:rsidRDefault="003E66C3">
      <w:pPr>
        <w:numPr>
          <w:ilvl w:val="0"/>
          <w:numId w:val="2"/>
        </w:numPr>
        <w:ind w:right="41" w:hanging="360"/>
      </w:pPr>
      <w:r>
        <w:rPr>
          <w:b/>
        </w:rPr>
        <w:t>Ayuntamiento:</w:t>
      </w:r>
      <w:r>
        <w:t xml:space="preserve"> Se entenderá como el Órgano Colegiado del Gobierno Municipal que tiene la máxima representación política que encauza los diversos intereses sociales y la participación ciudadana hacia la promoción del desarrollo. </w:t>
      </w:r>
    </w:p>
    <w:p w14:paraId="6F02272F" w14:textId="77777777" w:rsidR="00115CB2" w:rsidRDefault="003E66C3">
      <w:pPr>
        <w:spacing w:after="32" w:line="259" w:lineRule="auto"/>
        <w:ind w:left="0" w:firstLine="0"/>
        <w:jc w:val="left"/>
      </w:pPr>
      <w:r>
        <w:rPr>
          <w:sz w:val="16"/>
        </w:rPr>
        <w:t xml:space="preserve"> </w:t>
      </w:r>
    </w:p>
    <w:p w14:paraId="40A61635" w14:textId="77777777" w:rsidR="00115CB2" w:rsidRDefault="003E66C3">
      <w:pPr>
        <w:numPr>
          <w:ilvl w:val="0"/>
          <w:numId w:val="2"/>
        </w:numPr>
        <w:ind w:right="41" w:hanging="360"/>
      </w:pPr>
      <w:r>
        <w:rPr>
          <w:b/>
        </w:rPr>
        <w:t>Bando Municipal:</w:t>
      </w:r>
      <w:r>
        <w:t xml:space="preserve"> Deberá entenderse al Bando de Policía y Gobierno del Municipio de Santa Apolonia Teacalco. </w:t>
      </w:r>
    </w:p>
    <w:p w14:paraId="3EAECAE4" w14:textId="77777777" w:rsidR="00115CB2" w:rsidRDefault="003E66C3">
      <w:pPr>
        <w:spacing w:after="31" w:line="259" w:lineRule="auto"/>
        <w:ind w:left="0" w:firstLine="0"/>
        <w:jc w:val="left"/>
      </w:pPr>
      <w:r>
        <w:rPr>
          <w:sz w:val="16"/>
        </w:rPr>
        <w:t xml:space="preserve"> </w:t>
      </w:r>
    </w:p>
    <w:p w14:paraId="52AA6C49" w14:textId="77777777" w:rsidR="00115CB2" w:rsidRDefault="003E66C3">
      <w:pPr>
        <w:numPr>
          <w:ilvl w:val="0"/>
          <w:numId w:val="2"/>
        </w:numPr>
        <w:ind w:right="41" w:hanging="360"/>
      </w:pPr>
      <w:r>
        <w:rPr>
          <w:b/>
        </w:rPr>
        <w:t>Código Financiero:</w:t>
      </w:r>
      <w:r>
        <w:t xml:space="preserve"> El Código Financiero para el Estado de Tlaxcala y sus Municipios. </w:t>
      </w:r>
    </w:p>
    <w:p w14:paraId="6F091617" w14:textId="77777777" w:rsidR="00115CB2" w:rsidRDefault="003E66C3">
      <w:pPr>
        <w:spacing w:after="0" w:line="259" w:lineRule="auto"/>
        <w:ind w:left="0" w:firstLine="0"/>
        <w:jc w:val="left"/>
      </w:pPr>
      <w:r>
        <w:t xml:space="preserve"> </w:t>
      </w:r>
    </w:p>
    <w:p w14:paraId="4AA16DEF" w14:textId="77777777" w:rsidR="00115CB2" w:rsidRDefault="003E66C3">
      <w:pPr>
        <w:numPr>
          <w:ilvl w:val="0"/>
          <w:numId w:val="2"/>
        </w:numPr>
        <w:ind w:right="41" w:hanging="360"/>
      </w:pPr>
      <w:r>
        <w:rPr>
          <w:b/>
        </w:rPr>
        <w:t>Contribuciones de Mejoras:</w:t>
      </w:r>
      <w:r>
        <w:t xml:space="preserve"> Son las establecidas en Ley a cargo de las personas físicas y morales que se beneficien de manera directa por obras públicas. </w:t>
      </w:r>
    </w:p>
    <w:p w14:paraId="2E035426" w14:textId="77777777" w:rsidR="00115CB2" w:rsidRDefault="003E66C3">
      <w:pPr>
        <w:spacing w:after="31" w:line="259" w:lineRule="auto"/>
        <w:ind w:left="0" w:firstLine="0"/>
        <w:jc w:val="left"/>
      </w:pPr>
      <w:r>
        <w:rPr>
          <w:sz w:val="16"/>
        </w:rPr>
        <w:t xml:space="preserve"> </w:t>
      </w:r>
    </w:p>
    <w:p w14:paraId="50C005FA" w14:textId="77777777" w:rsidR="00115CB2" w:rsidRDefault="003E66C3">
      <w:pPr>
        <w:numPr>
          <w:ilvl w:val="0"/>
          <w:numId w:val="2"/>
        </w:numPr>
        <w:ind w:right="41" w:hanging="360"/>
      </w:pPr>
      <w:r>
        <w:rPr>
          <w:b/>
        </w:rPr>
        <w:t>Consejo:</w:t>
      </w:r>
      <w:r>
        <w:t xml:space="preserve"> Al Consejo Nacional de Armonización Contable (CONAC). </w:t>
      </w:r>
    </w:p>
    <w:p w14:paraId="71B22F4B" w14:textId="77777777" w:rsidR="00115CB2" w:rsidRDefault="003E66C3">
      <w:pPr>
        <w:spacing w:after="31" w:line="259" w:lineRule="auto"/>
        <w:ind w:left="0" w:firstLine="0"/>
        <w:jc w:val="left"/>
      </w:pPr>
      <w:r>
        <w:rPr>
          <w:sz w:val="16"/>
        </w:rPr>
        <w:t xml:space="preserve"> </w:t>
      </w:r>
    </w:p>
    <w:p w14:paraId="5BCD4A87" w14:textId="77777777" w:rsidR="00115CB2" w:rsidRDefault="003E66C3">
      <w:pPr>
        <w:numPr>
          <w:ilvl w:val="0"/>
          <w:numId w:val="2"/>
        </w:numPr>
        <w:ind w:right="41" w:hanging="360"/>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DB107AA" w14:textId="77777777" w:rsidR="00115CB2" w:rsidRDefault="003E66C3">
      <w:pPr>
        <w:spacing w:after="32" w:line="259" w:lineRule="auto"/>
        <w:ind w:left="0" w:firstLine="0"/>
        <w:jc w:val="left"/>
      </w:pPr>
      <w:r>
        <w:rPr>
          <w:sz w:val="16"/>
        </w:rPr>
        <w:t xml:space="preserve"> </w:t>
      </w:r>
    </w:p>
    <w:p w14:paraId="3B7FF0CE" w14:textId="77777777" w:rsidR="00115CB2" w:rsidRDefault="003E66C3">
      <w:pPr>
        <w:numPr>
          <w:ilvl w:val="0"/>
          <w:numId w:val="2"/>
        </w:numPr>
        <w:ind w:right="41" w:hanging="360"/>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645E5FA" w14:textId="77777777" w:rsidR="00115CB2" w:rsidRDefault="003E66C3">
      <w:pPr>
        <w:spacing w:after="32" w:line="259" w:lineRule="auto"/>
        <w:ind w:left="0" w:firstLine="0"/>
        <w:jc w:val="left"/>
      </w:pPr>
      <w:r>
        <w:rPr>
          <w:sz w:val="16"/>
        </w:rPr>
        <w:t xml:space="preserve"> </w:t>
      </w:r>
    </w:p>
    <w:p w14:paraId="32948B2D" w14:textId="77777777" w:rsidR="00115CB2" w:rsidRDefault="003E66C3">
      <w:pPr>
        <w:numPr>
          <w:ilvl w:val="0"/>
          <w:numId w:val="2"/>
        </w:numPr>
        <w:ind w:right="41" w:hanging="360"/>
      </w:pPr>
      <w:r>
        <w:rPr>
          <w:b/>
        </w:rPr>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07AC11A5" w14:textId="77777777" w:rsidR="00115CB2" w:rsidRDefault="003E66C3">
      <w:pPr>
        <w:spacing w:after="31" w:line="259" w:lineRule="auto"/>
        <w:ind w:left="0" w:firstLine="0"/>
        <w:jc w:val="left"/>
      </w:pPr>
      <w:r>
        <w:rPr>
          <w:sz w:val="16"/>
        </w:rPr>
        <w:t xml:space="preserve"> </w:t>
      </w:r>
    </w:p>
    <w:p w14:paraId="6F2DA7AD" w14:textId="77777777" w:rsidR="00115CB2" w:rsidRDefault="003E66C3">
      <w:pPr>
        <w:numPr>
          <w:ilvl w:val="0"/>
          <w:numId w:val="2"/>
        </w:numPr>
        <w:ind w:right="41" w:hanging="360"/>
      </w:pPr>
      <w:r>
        <w:rPr>
          <w:b/>
        </w:rPr>
        <w:t xml:space="preserve">Ley Municipal: </w:t>
      </w:r>
      <w:r>
        <w:t xml:space="preserve">Deberá entenderse a la Ley Municipal del Estado de Tlaxcala. </w:t>
      </w:r>
    </w:p>
    <w:p w14:paraId="458695A7" w14:textId="77777777" w:rsidR="00115CB2" w:rsidRDefault="003E66C3">
      <w:pPr>
        <w:spacing w:after="31" w:line="259" w:lineRule="auto"/>
        <w:ind w:left="0" w:firstLine="0"/>
        <w:jc w:val="left"/>
      </w:pPr>
      <w:r>
        <w:rPr>
          <w:sz w:val="16"/>
        </w:rPr>
        <w:t xml:space="preserve"> </w:t>
      </w:r>
    </w:p>
    <w:p w14:paraId="5728009B" w14:textId="77777777" w:rsidR="00115CB2" w:rsidRDefault="003E66C3">
      <w:pPr>
        <w:numPr>
          <w:ilvl w:val="0"/>
          <w:numId w:val="2"/>
        </w:numPr>
        <w:ind w:right="41" w:hanging="360"/>
      </w:pPr>
      <w:r>
        <w:rPr>
          <w:b/>
        </w:rPr>
        <w:t>Ley:</w:t>
      </w:r>
      <w:r>
        <w:t xml:space="preserve"> Ley de Ingresos del Municipio de Santa Catarina </w:t>
      </w:r>
      <w:proofErr w:type="spellStart"/>
      <w:r>
        <w:t>Ayometla</w:t>
      </w:r>
      <w:proofErr w:type="spellEnd"/>
      <w:r>
        <w:t xml:space="preserve">, para el ejercicio fiscal 2022. </w:t>
      </w:r>
    </w:p>
    <w:p w14:paraId="34AC2B74" w14:textId="77777777" w:rsidR="00115CB2" w:rsidRDefault="003E66C3">
      <w:pPr>
        <w:spacing w:after="31" w:line="259" w:lineRule="auto"/>
        <w:ind w:left="0" w:firstLine="0"/>
        <w:jc w:val="left"/>
      </w:pPr>
      <w:r>
        <w:rPr>
          <w:sz w:val="16"/>
        </w:rPr>
        <w:t xml:space="preserve"> </w:t>
      </w:r>
    </w:p>
    <w:p w14:paraId="4C0BBF41" w14:textId="77777777" w:rsidR="00115CB2" w:rsidRDefault="003E66C3">
      <w:pPr>
        <w:numPr>
          <w:ilvl w:val="0"/>
          <w:numId w:val="2"/>
        </w:numPr>
        <w:ind w:right="41" w:hanging="360"/>
      </w:pPr>
      <w:r>
        <w:rPr>
          <w:b/>
        </w:rPr>
        <w:t>Ley de Disciplina Financiera:</w:t>
      </w:r>
      <w:r>
        <w:t xml:space="preserve"> Deberá entenderse a la Ley de Disciplina Financiera de las Entidades Federativas y los Municipios. </w:t>
      </w:r>
    </w:p>
    <w:p w14:paraId="79B510B4" w14:textId="77777777" w:rsidR="00115CB2" w:rsidRDefault="003E66C3">
      <w:pPr>
        <w:spacing w:after="31" w:line="259" w:lineRule="auto"/>
        <w:ind w:left="0" w:firstLine="0"/>
        <w:jc w:val="left"/>
      </w:pPr>
      <w:r>
        <w:rPr>
          <w:sz w:val="16"/>
        </w:rPr>
        <w:t xml:space="preserve"> </w:t>
      </w:r>
    </w:p>
    <w:p w14:paraId="324EBF67" w14:textId="77777777" w:rsidR="00115CB2" w:rsidRDefault="003E66C3">
      <w:pPr>
        <w:numPr>
          <w:ilvl w:val="0"/>
          <w:numId w:val="2"/>
        </w:numPr>
        <w:ind w:right="41" w:hanging="360"/>
      </w:pPr>
      <w:r>
        <w:rPr>
          <w:b/>
        </w:rPr>
        <w:t>Ley de Catastro:</w:t>
      </w:r>
      <w:r>
        <w:t xml:space="preserve"> La Ley de Catastro del Estado de Tlaxcala. </w:t>
      </w:r>
    </w:p>
    <w:p w14:paraId="1211AF8F" w14:textId="77777777" w:rsidR="00115CB2" w:rsidRDefault="003E66C3">
      <w:pPr>
        <w:spacing w:after="31" w:line="259" w:lineRule="auto"/>
        <w:ind w:left="0" w:firstLine="0"/>
        <w:jc w:val="left"/>
      </w:pPr>
      <w:r>
        <w:rPr>
          <w:sz w:val="16"/>
        </w:rPr>
        <w:t xml:space="preserve"> </w:t>
      </w:r>
    </w:p>
    <w:p w14:paraId="4B88ABF5" w14:textId="77777777" w:rsidR="00115CB2" w:rsidRDefault="003E66C3">
      <w:pPr>
        <w:numPr>
          <w:ilvl w:val="0"/>
          <w:numId w:val="2"/>
        </w:numPr>
        <w:ind w:right="41" w:hanging="360"/>
      </w:pPr>
      <w:r>
        <w:rPr>
          <w:b/>
        </w:rPr>
        <w:t>m:</w:t>
      </w:r>
      <w:r>
        <w:t xml:space="preserve"> Deberá entenderse como metro lineal. </w:t>
      </w:r>
    </w:p>
    <w:p w14:paraId="5539B9E2" w14:textId="77777777" w:rsidR="00115CB2" w:rsidRDefault="003E66C3">
      <w:pPr>
        <w:spacing w:after="31" w:line="259" w:lineRule="auto"/>
        <w:ind w:left="0" w:firstLine="0"/>
        <w:jc w:val="left"/>
      </w:pPr>
      <w:r>
        <w:rPr>
          <w:sz w:val="16"/>
        </w:rPr>
        <w:t xml:space="preserve"> </w:t>
      </w:r>
    </w:p>
    <w:p w14:paraId="229CF1D0" w14:textId="77777777" w:rsidR="00115CB2" w:rsidRDefault="003E66C3">
      <w:pPr>
        <w:numPr>
          <w:ilvl w:val="0"/>
          <w:numId w:val="2"/>
        </w:numPr>
        <w:ind w:right="41" w:hanging="360"/>
      </w:pPr>
      <w:r>
        <w:rPr>
          <w:b/>
        </w:rPr>
        <w:t>m²</w:t>
      </w:r>
      <w:r>
        <w:t xml:space="preserve">: Deberá entenderá por metro cuadrado. </w:t>
      </w:r>
    </w:p>
    <w:p w14:paraId="79F582D0" w14:textId="77777777" w:rsidR="00115CB2" w:rsidRDefault="003E66C3">
      <w:pPr>
        <w:spacing w:after="31" w:line="259" w:lineRule="auto"/>
        <w:ind w:left="0" w:firstLine="0"/>
        <w:jc w:val="left"/>
      </w:pPr>
      <w:r>
        <w:rPr>
          <w:sz w:val="16"/>
        </w:rPr>
        <w:lastRenderedPageBreak/>
        <w:t xml:space="preserve"> </w:t>
      </w:r>
    </w:p>
    <w:p w14:paraId="5AA865FD" w14:textId="77777777" w:rsidR="00115CB2" w:rsidRDefault="003E66C3">
      <w:pPr>
        <w:numPr>
          <w:ilvl w:val="0"/>
          <w:numId w:val="2"/>
        </w:numPr>
        <w:ind w:right="41" w:hanging="360"/>
      </w:pPr>
      <w:r>
        <w:rPr>
          <w:b/>
        </w:rPr>
        <w:t>m³</w:t>
      </w:r>
      <w:r>
        <w:t xml:space="preserve">: Deberá entenderá por metro cúbico. </w:t>
      </w:r>
    </w:p>
    <w:p w14:paraId="095D81A4" w14:textId="77777777" w:rsidR="00115CB2" w:rsidRDefault="003E66C3">
      <w:pPr>
        <w:spacing w:after="33" w:line="259" w:lineRule="auto"/>
        <w:ind w:left="0" w:firstLine="0"/>
        <w:jc w:val="left"/>
      </w:pPr>
      <w:r>
        <w:rPr>
          <w:sz w:val="16"/>
        </w:rPr>
        <w:t xml:space="preserve"> </w:t>
      </w:r>
    </w:p>
    <w:p w14:paraId="6343252D" w14:textId="77777777" w:rsidR="00115CB2" w:rsidRDefault="003E66C3">
      <w:pPr>
        <w:numPr>
          <w:ilvl w:val="0"/>
          <w:numId w:val="2"/>
        </w:numPr>
        <w:ind w:right="41" w:hanging="360"/>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21F61CD2" w14:textId="77777777" w:rsidR="00115CB2" w:rsidRDefault="003E66C3">
      <w:pPr>
        <w:spacing w:after="0" w:line="259" w:lineRule="auto"/>
        <w:ind w:left="0" w:firstLine="0"/>
        <w:jc w:val="left"/>
      </w:pPr>
      <w:r>
        <w:t xml:space="preserve"> </w:t>
      </w:r>
    </w:p>
    <w:p w14:paraId="79BC6639" w14:textId="77777777" w:rsidR="00115CB2" w:rsidRDefault="003E66C3">
      <w:pPr>
        <w:numPr>
          <w:ilvl w:val="0"/>
          <w:numId w:val="2"/>
        </w:numPr>
        <w:ind w:right="41" w:hanging="360"/>
      </w:pPr>
      <w:r>
        <w:rPr>
          <w:b/>
        </w:rPr>
        <w:t>Predio Urbano:</w:t>
      </w:r>
      <w:r>
        <w:t xml:space="preserve"> El que se ubica en zonas con equipamiento y servicios públicos total o parcialmente y su destino es habitacional, industrial o de servicios. </w:t>
      </w:r>
    </w:p>
    <w:p w14:paraId="4BAA92EA" w14:textId="77777777" w:rsidR="00115CB2" w:rsidRDefault="003E66C3">
      <w:pPr>
        <w:spacing w:after="0" w:line="259" w:lineRule="auto"/>
        <w:ind w:left="0" w:firstLine="0"/>
        <w:jc w:val="left"/>
      </w:pPr>
      <w:r>
        <w:t xml:space="preserve"> </w:t>
      </w:r>
    </w:p>
    <w:p w14:paraId="69D2FEBC" w14:textId="77777777" w:rsidR="00115CB2" w:rsidRDefault="003E66C3">
      <w:pPr>
        <w:numPr>
          <w:ilvl w:val="0"/>
          <w:numId w:val="2"/>
        </w:numPr>
        <w:ind w:right="41" w:hanging="360"/>
      </w:pPr>
      <w:r>
        <w:rPr>
          <w:b/>
        </w:rPr>
        <w:t>Predio Suburbano:</w:t>
      </w:r>
      <w:r>
        <w:t xml:space="preserve"> El contiguo a las zonas urbanas que carece total o parcialmente de equipamiento y de servicios público, con factibilidad para uso habitacional, industrial o de servicios. </w:t>
      </w:r>
    </w:p>
    <w:p w14:paraId="5E83696E" w14:textId="77777777" w:rsidR="00115CB2" w:rsidRDefault="003E66C3">
      <w:pPr>
        <w:spacing w:after="0" w:line="259" w:lineRule="auto"/>
        <w:ind w:left="0" w:firstLine="0"/>
        <w:jc w:val="left"/>
      </w:pPr>
      <w:r>
        <w:t xml:space="preserve"> </w:t>
      </w:r>
    </w:p>
    <w:p w14:paraId="727099D1" w14:textId="77777777" w:rsidR="00115CB2" w:rsidRDefault="003E66C3">
      <w:pPr>
        <w:numPr>
          <w:ilvl w:val="0"/>
          <w:numId w:val="2"/>
        </w:numPr>
        <w:ind w:right="41" w:hanging="360"/>
      </w:pPr>
      <w:r>
        <w:rPr>
          <w:b/>
        </w:rPr>
        <w:t>Predio Rústico:</w:t>
      </w:r>
      <w:r>
        <w:t xml:space="preserve"> El que se ubica fuera de las zonas urbanas y suburbanas y regularmente se destina para uso agrícola, ganadero, minero, pesquero, forestal o de preservación ecológica. </w:t>
      </w:r>
    </w:p>
    <w:p w14:paraId="64C9E69A" w14:textId="77777777" w:rsidR="00115CB2" w:rsidRDefault="003E66C3">
      <w:pPr>
        <w:spacing w:after="0" w:line="259" w:lineRule="auto"/>
        <w:ind w:left="0" w:firstLine="0"/>
        <w:jc w:val="left"/>
      </w:pPr>
      <w:r>
        <w:t xml:space="preserve"> </w:t>
      </w:r>
    </w:p>
    <w:p w14:paraId="30A08F91" w14:textId="77777777" w:rsidR="00115CB2" w:rsidRDefault="003E66C3">
      <w:pPr>
        <w:numPr>
          <w:ilvl w:val="0"/>
          <w:numId w:val="2"/>
        </w:numPr>
        <w:ind w:right="41" w:hanging="360"/>
      </w:pPr>
      <w:r>
        <w:rPr>
          <w:b/>
        </w:rPr>
        <w:t>Presidencias de Comunidad:</w:t>
      </w:r>
      <w:r>
        <w:t xml:space="preserve"> Se entenderán como todas las que se encuentran legalmente constituidas como tales en el territorio del Municipio. </w:t>
      </w:r>
    </w:p>
    <w:p w14:paraId="1AB07D8D" w14:textId="77777777" w:rsidR="00115CB2" w:rsidRDefault="003E66C3">
      <w:pPr>
        <w:spacing w:after="0" w:line="259" w:lineRule="auto"/>
        <w:ind w:left="0" w:firstLine="0"/>
        <w:jc w:val="left"/>
      </w:pPr>
      <w:r>
        <w:t xml:space="preserve"> </w:t>
      </w:r>
    </w:p>
    <w:p w14:paraId="7FCD55D2" w14:textId="77777777" w:rsidR="00115CB2" w:rsidRDefault="003E66C3">
      <w:pPr>
        <w:numPr>
          <w:ilvl w:val="0"/>
          <w:numId w:val="2"/>
        </w:numPr>
        <w:ind w:right="41" w:hanging="360"/>
      </w:pPr>
      <w:r>
        <w:rPr>
          <w:b/>
        </w:rPr>
        <w:t>Productos.</w:t>
      </w:r>
      <w:r>
        <w:t xml:space="preserve"> Son los ingresos por contraprestaciones por los servicios que preste el Estado en sus funciones de derecho privado. </w:t>
      </w:r>
    </w:p>
    <w:p w14:paraId="0362640F" w14:textId="77777777" w:rsidR="00115CB2" w:rsidRDefault="003E66C3">
      <w:pPr>
        <w:spacing w:after="0" w:line="259" w:lineRule="auto"/>
        <w:ind w:left="0" w:firstLine="0"/>
        <w:jc w:val="left"/>
      </w:pPr>
      <w:r>
        <w:t xml:space="preserve"> </w:t>
      </w:r>
    </w:p>
    <w:p w14:paraId="70A55635" w14:textId="77777777" w:rsidR="00115CB2" w:rsidRDefault="003E66C3">
      <w:pPr>
        <w:numPr>
          <w:ilvl w:val="0"/>
          <w:numId w:val="2"/>
        </w:numPr>
        <w:ind w:right="41" w:hanging="360"/>
      </w:pPr>
      <w:r>
        <w:rPr>
          <w:b/>
        </w:rPr>
        <w:t>Solares Urbanos:</w:t>
      </w:r>
      <w:r>
        <w:t xml:space="preserve"> Los solares urbanos son propiedad plena de sus titulares y todo ejidatario tendrá derecho a recibir uno gratuitamente, mediante la asignación que realice la asamblea, las dimensiones del solar las podrá fijar la propia asamblea, de conformidad a lo establecido por los planes y programas de desarrollo urbano del Municipio correspondiente. </w:t>
      </w:r>
    </w:p>
    <w:p w14:paraId="11E92964" w14:textId="77777777" w:rsidR="00115CB2" w:rsidRDefault="003E66C3">
      <w:pPr>
        <w:spacing w:after="0" w:line="259" w:lineRule="auto"/>
        <w:ind w:left="0" w:firstLine="0"/>
        <w:jc w:val="left"/>
      </w:pPr>
      <w:r>
        <w:t xml:space="preserve"> </w:t>
      </w:r>
    </w:p>
    <w:p w14:paraId="38E597CD" w14:textId="77777777" w:rsidR="00115CB2" w:rsidRDefault="003E66C3">
      <w:pPr>
        <w:numPr>
          <w:ilvl w:val="0"/>
          <w:numId w:val="2"/>
        </w:numPr>
        <w:ind w:right="41" w:hanging="360"/>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se aplicará la vigente para el ejercicio 2022. </w:t>
      </w:r>
    </w:p>
    <w:p w14:paraId="5AFD6F55" w14:textId="77777777" w:rsidR="00115CB2" w:rsidRDefault="003E66C3">
      <w:pPr>
        <w:spacing w:after="0" w:line="259" w:lineRule="auto"/>
        <w:ind w:left="720" w:firstLine="0"/>
        <w:jc w:val="left"/>
      </w:pPr>
      <w:r>
        <w:t xml:space="preserve"> </w:t>
      </w:r>
    </w:p>
    <w:p w14:paraId="47A5043E" w14:textId="77777777" w:rsidR="00115CB2" w:rsidRDefault="003E66C3">
      <w:pPr>
        <w:ind w:left="-5" w:right="41"/>
      </w:pPr>
      <w:r>
        <w:rPr>
          <w:b/>
        </w:rPr>
        <w:t>Artículo 3.</w:t>
      </w:r>
      <w:r>
        <w:t xml:space="preserve"> Los ingresos que se recauden por conceptos de contribuciones, así como los provenientes de otros conceptos, se destinarán a sufragar los gastos públicos establecidos y autorizados en el presupuesto de egresos municipal correspondiente, así como en lo dispuesto en los convenios de coordinación y en las leyes en que se fundamenten. </w:t>
      </w:r>
    </w:p>
    <w:p w14:paraId="20A09BBD" w14:textId="77777777" w:rsidR="00115CB2" w:rsidRDefault="003E66C3">
      <w:pPr>
        <w:spacing w:after="0" w:line="259" w:lineRule="auto"/>
        <w:ind w:left="7" w:firstLine="0"/>
        <w:jc w:val="center"/>
      </w:pPr>
      <w:r>
        <w:rPr>
          <w:b/>
        </w:rPr>
        <w:t xml:space="preserve"> </w:t>
      </w:r>
    </w:p>
    <w:p w14:paraId="4C8353A3" w14:textId="77777777" w:rsidR="00115CB2" w:rsidRDefault="003E66C3">
      <w:pPr>
        <w:pStyle w:val="Ttulo2"/>
        <w:ind w:right="49"/>
      </w:pPr>
      <w:r>
        <w:t xml:space="preserve">CAPÍTULO II DE LOS CONCEPTOS DE INGRESOS </w:t>
      </w:r>
    </w:p>
    <w:p w14:paraId="652C73F9" w14:textId="77777777" w:rsidR="00115CB2" w:rsidRDefault="003E66C3">
      <w:pPr>
        <w:spacing w:after="0" w:line="259" w:lineRule="auto"/>
        <w:ind w:left="7" w:firstLine="0"/>
        <w:jc w:val="center"/>
      </w:pPr>
      <w:r>
        <w:t xml:space="preserve"> </w:t>
      </w:r>
    </w:p>
    <w:p w14:paraId="7569F68A" w14:textId="77777777" w:rsidR="00115CB2" w:rsidRDefault="003E66C3">
      <w:pPr>
        <w:ind w:left="-5" w:right="41"/>
      </w:pPr>
      <w:r>
        <w:rPr>
          <w:b/>
        </w:rPr>
        <w:t>Artículo 4.</w:t>
      </w:r>
      <w:r>
        <w:t xml:space="preserve"> La hacienda pública del Municipio percibirá los ingresos ordinarios y extraordinarios de conformidad con lo dispuesto en esta Ley y en el Código Financiero. </w:t>
      </w:r>
    </w:p>
    <w:p w14:paraId="7D23F93A" w14:textId="77777777" w:rsidR="00115CB2" w:rsidRDefault="003E66C3">
      <w:pPr>
        <w:spacing w:after="0" w:line="259" w:lineRule="auto"/>
        <w:ind w:left="0" w:firstLine="0"/>
        <w:jc w:val="left"/>
      </w:pPr>
      <w:r>
        <w:t xml:space="preserve"> </w:t>
      </w:r>
    </w:p>
    <w:p w14:paraId="681D11E4" w14:textId="77777777" w:rsidR="00115CB2" w:rsidRDefault="003E66C3">
      <w:pPr>
        <w:ind w:left="-5" w:right="41"/>
      </w:pPr>
      <w:r>
        <w:rPr>
          <w:b/>
        </w:rPr>
        <w:t>Artículo 5.</w:t>
      </w:r>
      <w:r>
        <w:t xml:space="preserve"> Los ingresos mencionados en el artículo anterior se describen y enumeran en las cantidades estimadas anuales siguientes: </w:t>
      </w:r>
    </w:p>
    <w:p w14:paraId="3E44405B" w14:textId="77777777" w:rsidR="00115CB2" w:rsidRDefault="003E66C3">
      <w:pPr>
        <w:spacing w:after="0" w:line="259" w:lineRule="auto"/>
        <w:ind w:left="0" w:firstLine="0"/>
        <w:jc w:val="left"/>
      </w:pPr>
      <w:r>
        <w:t xml:space="preserve"> </w:t>
      </w:r>
    </w:p>
    <w:tbl>
      <w:tblPr>
        <w:tblStyle w:val="TableGrid"/>
        <w:tblW w:w="9679" w:type="dxa"/>
        <w:tblInd w:w="5" w:type="dxa"/>
        <w:tblCellMar>
          <w:top w:w="8" w:type="dxa"/>
          <w:left w:w="108" w:type="dxa"/>
          <w:right w:w="69" w:type="dxa"/>
        </w:tblCellMar>
        <w:tblLook w:val="04A0" w:firstRow="1" w:lastRow="0" w:firstColumn="1" w:lastColumn="0" w:noHBand="0" w:noVBand="1"/>
      </w:tblPr>
      <w:tblGrid>
        <w:gridCol w:w="7300"/>
        <w:gridCol w:w="2379"/>
      </w:tblGrid>
      <w:tr w:rsidR="00115CB2" w14:paraId="4EAE33AE"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5B65A572" w14:textId="77777777" w:rsidR="00115CB2" w:rsidRDefault="003E66C3">
            <w:pPr>
              <w:spacing w:after="0" w:line="259" w:lineRule="auto"/>
              <w:ind w:left="0" w:right="42" w:firstLine="0"/>
              <w:jc w:val="center"/>
            </w:pPr>
            <w:r>
              <w:rPr>
                <w:b/>
                <w:sz w:val="16"/>
              </w:rPr>
              <w:t xml:space="preserve">Municipio de Santa Apolonia Teacalco </w:t>
            </w:r>
          </w:p>
        </w:tc>
        <w:tc>
          <w:tcPr>
            <w:tcW w:w="2379" w:type="dxa"/>
            <w:vMerge w:val="restart"/>
            <w:tcBorders>
              <w:top w:val="single" w:sz="4" w:space="0" w:color="000000"/>
              <w:left w:val="single" w:sz="4" w:space="0" w:color="000000"/>
              <w:bottom w:val="single" w:sz="4" w:space="0" w:color="000000"/>
              <w:right w:val="single" w:sz="4" w:space="0" w:color="000000"/>
            </w:tcBorders>
          </w:tcPr>
          <w:p w14:paraId="6588DDB4" w14:textId="77777777" w:rsidR="00115CB2" w:rsidRDefault="003E66C3">
            <w:pPr>
              <w:spacing w:after="0" w:line="259" w:lineRule="auto"/>
              <w:ind w:left="0" w:right="44" w:firstLine="0"/>
              <w:jc w:val="center"/>
            </w:pPr>
            <w:r>
              <w:rPr>
                <w:b/>
                <w:sz w:val="16"/>
              </w:rPr>
              <w:t xml:space="preserve">Ingreso Estimado </w:t>
            </w:r>
          </w:p>
        </w:tc>
      </w:tr>
      <w:tr w:rsidR="00115CB2" w14:paraId="7690F03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C018CA1" w14:textId="77777777" w:rsidR="00115CB2" w:rsidRDefault="003E66C3">
            <w:pPr>
              <w:spacing w:after="0" w:line="259" w:lineRule="auto"/>
              <w:ind w:left="0" w:right="42"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27CBDFA" w14:textId="77777777" w:rsidR="00115CB2" w:rsidRDefault="00115CB2">
            <w:pPr>
              <w:spacing w:after="160" w:line="259" w:lineRule="auto"/>
              <w:ind w:left="0" w:firstLine="0"/>
              <w:jc w:val="left"/>
            </w:pPr>
          </w:p>
        </w:tc>
      </w:tr>
      <w:tr w:rsidR="00115CB2" w14:paraId="7CC9AA59"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15C6A5D" w14:textId="77777777" w:rsidR="00115CB2" w:rsidRDefault="003E66C3">
            <w:pPr>
              <w:spacing w:after="0" w:line="259" w:lineRule="auto"/>
              <w:ind w:left="0" w:right="40" w:firstLine="0"/>
              <w:jc w:val="center"/>
            </w:pPr>
            <w:r>
              <w:rPr>
                <w:b/>
                <w:sz w:val="16"/>
              </w:rPr>
              <w:t xml:space="preserve">Total </w:t>
            </w:r>
          </w:p>
        </w:tc>
        <w:tc>
          <w:tcPr>
            <w:tcW w:w="2379" w:type="dxa"/>
            <w:tcBorders>
              <w:top w:val="single" w:sz="4" w:space="0" w:color="000000"/>
              <w:left w:val="single" w:sz="4" w:space="0" w:color="000000"/>
              <w:bottom w:val="single" w:sz="4" w:space="0" w:color="000000"/>
              <w:right w:val="single" w:sz="4" w:space="0" w:color="000000"/>
            </w:tcBorders>
          </w:tcPr>
          <w:p w14:paraId="41693958" w14:textId="77777777" w:rsidR="00115CB2" w:rsidRDefault="003E66C3">
            <w:pPr>
              <w:spacing w:after="0" w:line="259" w:lineRule="auto"/>
              <w:ind w:left="0" w:right="40" w:firstLine="0"/>
              <w:jc w:val="right"/>
            </w:pPr>
            <w:r>
              <w:rPr>
                <w:b/>
                <w:sz w:val="16"/>
              </w:rPr>
              <w:t xml:space="preserve">$ 26,956,175.94 </w:t>
            </w:r>
          </w:p>
        </w:tc>
      </w:tr>
      <w:tr w:rsidR="00115CB2" w14:paraId="576E0628"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5F99202D" w14:textId="77777777" w:rsidR="00115CB2" w:rsidRDefault="003E66C3">
            <w:pPr>
              <w:spacing w:after="0" w:line="259" w:lineRule="auto"/>
              <w:ind w:left="0" w:firstLine="0"/>
              <w:jc w:val="left"/>
            </w:pPr>
            <w:r>
              <w:rPr>
                <w:b/>
                <w:sz w:val="16"/>
              </w:rPr>
              <w:t xml:space="preserve">Impuestos </w:t>
            </w:r>
          </w:p>
        </w:tc>
        <w:tc>
          <w:tcPr>
            <w:tcW w:w="2379" w:type="dxa"/>
            <w:tcBorders>
              <w:top w:val="single" w:sz="4" w:space="0" w:color="000000"/>
              <w:left w:val="single" w:sz="4" w:space="0" w:color="000000"/>
              <w:bottom w:val="single" w:sz="4" w:space="0" w:color="000000"/>
              <w:right w:val="single" w:sz="4" w:space="0" w:color="000000"/>
            </w:tcBorders>
          </w:tcPr>
          <w:p w14:paraId="10744454" w14:textId="77777777" w:rsidR="00115CB2" w:rsidRDefault="003E66C3">
            <w:pPr>
              <w:spacing w:after="0" w:line="259" w:lineRule="auto"/>
              <w:ind w:left="0" w:right="40" w:firstLine="0"/>
              <w:jc w:val="right"/>
            </w:pPr>
            <w:r>
              <w:rPr>
                <w:b/>
                <w:sz w:val="16"/>
              </w:rPr>
              <w:t xml:space="preserve">47,000.00 </w:t>
            </w:r>
          </w:p>
        </w:tc>
      </w:tr>
      <w:tr w:rsidR="00115CB2" w14:paraId="2199C7AA"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2EF1CDA" w14:textId="77777777" w:rsidR="00115CB2" w:rsidRDefault="003E66C3">
            <w:pPr>
              <w:spacing w:after="0" w:line="259" w:lineRule="auto"/>
              <w:ind w:left="313" w:firstLine="0"/>
              <w:jc w:val="left"/>
            </w:pPr>
            <w:r>
              <w:rPr>
                <w:sz w:val="16"/>
              </w:rPr>
              <w:t xml:space="preserve">Impuestos Sobre los Ingresos </w:t>
            </w:r>
          </w:p>
        </w:tc>
        <w:tc>
          <w:tcPr>
            <w:tcW w:w="2379" w:type="dxa"/>
            <w:tcBorders>
              <w:top w:val="single" w:sz="4" w:space="0" w:color="000000"/>
              <w:left w:val="single" w:sz="4" w:space="0" w:color="000000"/>
              <w:bottom w:val="single" w:sz="4" w:space="0" w:color="000000"/>
              <w:right w:val="single" w:sz="4" w:space="0" w:color="000000"/>
            </w:tcBorders>
          </w:tcPr>
          <w:p w14:paraId="1A329563" w14:textId="77777777" w:rsidR="00115CB2" w:rsidRDefault="003E66C3">
            <w:pPr>
              <w:spacing w:after="0" w:line="259" w:lineRule="auto"/>
              <w:ind w:left="0" w:right="40" w:firstLine="0"/>
              <w:jc w:val="right"/>
            </w:pPr>
            <w:r>
              <w:rPr>
                <w:sz w:val="16"/>
              </w:rPr>
              <w:t xml:space="preserve">0.00 </w:t>
            </w:r>
          </w:p>
        </w:tc>
      </w:tr>
      <w:tr w:rsidR="00115CB2" w14:paraId="58BB06E3"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38D904A" w14:textId="77777777" w:rsidR="00115CB2" w:rsidRDefault="003E66C3">
            <w:pPr>
              <w:spacing w:after="0" w:line="259" w:lineRule="auto"/>
              <w:ind w:left="313" w:firstLine="0"/>
              <w:jc w:val="left"/>
            </w:pPr>
            <w:r>
              <w:rPr>
                <w:sz w:val="16"/>
              </w:rPr>
              <w:t xml:space="preserve">Impuestos Sobre el Patrimonio </w:t>
            </w:r>
          </w:p>
        </w:tc>
        <w:tc>
          <w:tcPr>
            <w:tcW w:w="2379" w:type="dxa"/>
            <w:tcBorders>
              <w:top w:val="single" w:sz="4" w:space="0" w:color="000000"/>
              <w:left w:val="single" w:sz="4" w:space="0" w:color="000000"/>
              <w:bottom w:val="single" w:sz="4" w:space="0" w:color="000000"/>
              <w:right w:val="single" w:sz="4" w:space="0" w:color="000000"/>
            </w:tcBorders>
          </w:tcPr>
          <w:p w14:paraId="08E51DF5" w14:textId="77777777" w:rsidR="00115CB2" w:rsidRDefault="003E66C3">
            <w:pPr>
              <w:spacing w:after="0" w:line="259" w:lineRule="auto"/>
              <w:ind w:left="0" w:right="40" w:firstLine="0"/>
              <w:jc w:val="right"/>
            </w:pPr>
            <w:r>
              <w:rPr>
                <w:sz w:val="16"/>
              </w:rPr>
              <w:t xml:space="preserve">47,000.00 </w:t>
            </w:r>
          </w:p>
        </w:tc>
      </w:tr>
      <w:tr w:rsidR="00115CB2" w14:paraId="68A23984"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1A0405DD" w14:textId="77777777" w:rsidR="00115CB2" w:rsidRDefault="003E66C3">
            <w:pPr>
              <w:spacing w:after="0" w:line="259" w:lineRule="auto"/>
              <w:ind w:left="313" w:firstLine="0"/>
              <w:jc w:val="left"/>
            </w:pPr>
            <w:r>
              <w:rPr>
                <w:sz w:val="16"/>
              </w:rPr>
              <w:t xml:space="preserve">Impuestos Sobre la Producción, el Consumo y las Transacciones </w:t>
            </w:r>
          </w:p>
        </w:tc>
        <w:tc>
          <w:tcPr>
            <w:tcW w:w="2379" w:type="dxa"/>
            <w:tcBorders>
              <w:top w:val="single" w:sz="4" w:space="0" w:color="000000"/>
              <w:left w:val="single" w:sz="4" w:space="0" w:color="000000"/>
              <w:bottom w:val="single" w:sz="4" w:space="0" w:color="000000"/>
              <w:right w:val="single" w:sz="4" w:space="0" w:color="000000"/>
            </w:tcBorders>
          </w:tcPr>
          <w:p w14:paraId="2761A922" w14:textId="77777777" w:rsidR="00115CB2" w:rsidRDefault="003E66C3">
            <w:pPr>
              <w:spacing w:after="0" w:line="259" w:lineRule="auto"/>
              <w:ind w:left="0" w:right="40" w:firstLine="0"/>
              <w:jc w:val="right"/>
            </w:pPr>
            <w:r>
              <w:rPr>
                <w:sz w:val="16"/>
              </w:rPr>
              <w:t xml:space="preserve">0.00 </w:t>
            </w:r>
          </w:p>
        </w:tc>
      </w:tr>
      <w:tr w:rsidR="00115CB2" w14:paraId="44CE2743"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28577B0" w14:textId="77777777" w:rsidR="00115CB2" w:rsidRDefault="003E66C3">
            <w:pPr>
              <w:spacing w:after="0" w:line="259" w:lineRule="auto"/>
              <w:ind w:left="313" w:firstLine="0"/>
              <w:jc w:val="left"/>
            </w:pPr>
            <w:r>
              <w:rPr>
                <w:sz w:val="16"/>
              </w:rPr>
              <w:t xml:space="preserve">Impuestos al Comercio Exterior </w:t>
            </w:r>
          </w:p>
        </w:tc>
        <w:tc>
          <w:tcPr>
            <w:tcW w:w="2379" w:type="dxa"/>
            <w:tcBorders>
              <w:top w:val="single" w:sz="4" w:space="0" w:color="000000"/>
              <w:left w:val="single" w:sz="4" w:space="0" w:color="000000"/>
              <w:bottom w:val="single" w:sz="4" w:space="0" w:color="000000"/>
              <w:right w:val="single" w:sz="4" w:space="0" w:color="000000"/>
            </w:tcBorders>
          </w:tcPr>
          <w:p w14:paraId="454D62A5" w14:textId="77777777" w:rsidR="00115CB2" w:rsidRDefault="003E66C3">
            <w:pPr>
              <w:spacing w:after="0" w:line="259" w:lineRule="auto"/>
              <w:ind w:left="0" w:right="40" w:firstLine="0"/>
              <w:jc w:val="right"/>
            </w:pPr>
            <w:r>
              <w:rPr>
                <w:sz w:val="16"/>
              </w:rPr>
              <w:t xml:space="preserve">0.00 </w:t>
            </w:r>
          </w:p>
        </w:tc>
      </w:tr>
      <w:tr w:rsidR="00115CB2" w14:paraId="3EE11ED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3C50E95" w14:textId="77777777" w:rsidR="00115CB2" w:rsidRDefault="003E66C3">
            <w:pPr>
              <w:spacing w:after="0" w:line="259" w:lineRule="auto"/>
              <w:ind w:left="313" w:firstLine="0"/>
              <w:jc w:val="left"/>
            </w:pPr>
            <w:r>
              <w:rPr>
                <w:sz w:val="16"/>
              </w:rPr>
              <w:t xml:space="preserve">Impuestos Sobre Nóminas y Asimilables </w:t>
            </w:r>
          </w:p>
        </w:tc>
        <w:tc>
          <w:tcPr>
            <w:tcW w:w="2379" w:type="dxa"/>
            <w:tcBorders>
              <w:top w:val="single" w:sz="4" w:space="0" w:color="000000"/>
              <w:left w:val="single" w:sz="4" w:space="0" w:color="000000"/>
              <w:bottom w:val="single" w:sz="4" w:space="0" w:color="000000"/>
              <w:right w:val="single" w:sz="4" w:space="0" w:color="000000"/>
            </w:tcBorders>
          </w:tcPr>
          <w:p w14:paraId="29CD2A6B" w14:textId="77777777" w:rsidR="00115CB2" w:rsidRDefault="003E66C3">
            <w:pPr>
              <w:spacing w:after="0" w:line="259" w:lineRule="auto"/>
              <w:ind w:left="0" w:right="40" w:firstLine="0"/>
              <w:jc w:val="right"/>
            </w:pPr>
            <w:r>
              <w:rPr>
                <w:sz w:val="16"/>
              </w:rPr>
              <w:t xml:space="preserve">0.00 </w:t>
            </w:r>
          </w:p>
        </w:tc>
      </w:tr>
      <w:tr w:rsidR="00115CB2" w14:paraId="3E02B357"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5D69F5E0" w14:textId="77777777" w:rsidR="00115CB2" w:rsidRDefault="003E66C3">
            <w:pPr>
              <w:spacing w:after="0" w:line="259" w:lineRule="auto"/>
              <w:ind w:left="313" w:firstLine="0"/>
              <w:jc w:val="left"/>
            </w:pPr>
            <w:r>
              <w:rPr>
                <w:sz w:val="16"/>
              </w:rPr>
              <w:lastRenderedPageBreak/>
              <w:t xml:space="preserve">Impuestos Ecológicos </w:t>
            </w:r>
          </w:p>
        </w:tc>
        <w:tc>
          <w:tcPr>
            <w:tcW w:w="2379" w:type="dxa"/>
            <w:tcBorders>
              <w:top w:val="single" w:sz="4" w:space="0" w:color="000000"/>
              <w:left w:val="single" w:sz="4" w:space="0" w:color="000000"/>
              <w:bottom w:val="single" w:sz="4" w:space="0" w:color="000000"/>
              <w:right w:val="single" w:sz="4" w:space="0" w:color="000000"/>
            </w:tcBorders>
          </w:tcPr>
          <w:p w14:paraId="450A7A4D" w14:textId="77777777" w:rsidR="00115CB2" w:rsidRDefault="003E66C3">
            <w:pPr>
              <w:spacing w:after="0" w:line="259" w:lineRule="auto"/>
              <w:ind w:left="0" w:right="40" w:firstLine="0"/>
              <w:jc w:val="right"/>
            </w:pPr>
            <w:r>
              <w:rPr>
                <w:sz w:val="16"/>
              </w:rPr>
              <w:t xml:space="preserve">0.00 </w:t>
            </w:r>
          </w:p>
        </w:tc>
      </w:tr>
      <w:tr w:rsidR="00115CB2" w14:paraId="57DEF1F8"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8A6E281" w14:textId="77777777" w:rsidR="00115CB2" w:rsidRDefault="003E66C3">
            <w:pPr>
              <w:spacing w:after="0" w:line="259" w:lineRule="auto"/>
              <w:ind w:left="313" w:firstLine="0"/>
              <w:jc w:val="left"/>
            </w:pPr>
            <w:r>
              <w:rPr>
                <w:sz w:val="16"/>
              </w:rPr>
              <w:t xml:space="preserve">Accesorios de Impuestos </w:t>
            </w:r>
          </w:p>
        </w:tc>
        <w:tc>
          <w:tcPr>
            <w:tcW w:w="2379" w:type="dxa"/>
            <w:tcBorders>
              <w:top w:val="single" w:sz="4" w:space="0" w:color="000000"/>
              <w:left w:val="single" w:sz="4" w:space="0" w:color="000000"/>
              <w:bottom w:val="single" w:sz="4" w:space="0" w:color="000000"/>
              <w:right w:val="single" w:sz="4" w:space="0" w:color="000000"/>
            </w:tcBorders>
          </w:tcPr>
          <w:p w14:paraId="054C36CC" w14:textId="77777777" w:rsidR="00115CB2" w:rsidRDefault="003E66C3">
            <w:pPr>
              <w:spacing w:after="0" w:line="259" w:lineRule="auto"/>
              <w:ind w:left="0" w:right="40" w:firstLine="0"/>
              <w:jc w:val="right"/>
            </w:pPr>
            <w:r>
              <w:rPr>
                <w:sz w:val="16"/>
              </w:rPr>
              <w:t xml:space="preserve">0.00 </w:t>
            </w:r>
          </w:p>
        </w:tc>
      </w:tr>
      <w:tr w:rsidR="00115CB2" w14:paraId="45330476"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1EF5AA56" w14:textId="77777777" w:rsidR="00115CB2" w:rsidRDefault="003E66C3">
            <w:pPr>
              <w:spacing w:after="0" w:line="259" w:lineRule="auto"/>
              <w:ind w:left="313" w:firstLine="0"/>
              <w:jc w:val="left"/>
            </w:pPr>
            <w:r>
              <w:rPr>
                <w:sz w:val="16"/>
              </w:rPr>
              <w:t xml:space="preserve">Otros Impuestos </w:t>
            </w:r>
          </w:p>
        </w:tc>
        <w:tc>
          <w:tcPr>
            <w:tcW w:w="2379" w:type="dxa"/>
            <w:tcBorders>
              <w:top w:val="single" w:sz="4" w:space="0" w:color="000000"/>
              <w:left w:val="single" w:sz="4" w:space="0" w:color="000000"/>
              <w:bottom w:val="single" w:sz="4" w:space="0" w:color="000000"/>
              <w:right w:val="single" w:sz="4" w:space="0" w:color="000000"/>
            </w:tcBorders>
          </w:tcPr>
          <w:p w14:paraId="519466A7" w14:textId="77777777" w:rsidR="00115CB2" w:rsidRDefault="003E66C3">
            <w:pPr>
              <w:spacing w:after="0" w:line="259" w:lineRule="auto"/>
              <w:ind w:left="0" w:right="40" w:firstLine="0"/>
              <w:jc w:val="right"/>
            </w:pPr>
            <w:r>
              <w:rPr>
                <w:sz w:val="16"/>
              </w:rPr>
              <w:t xml:space="preserve">0.00 </w:t>
            </w:r>
          </w:p>
        </w:tc>
      </w:tr>
      <w:tr w:rsidR="00115CB2" w14:paraId="6DFF3F8C"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513EFD01" w14:textId="77777777" w:rsidR="00115CB2" w:rsidRDefault="003E66C3">
            <w:pPr>
              <w:spacing w:after="0" w:line="259" w:lineRule="auto"/>
              <w:ind w:left="313" w:firstLine="0"/>
            </w:pPr>
            <w:r>
              <w:rPr>
                <w:sz w:val="16"/>
              </w:rPr>
              <w:t xml:space="preserve">Impuestos no Comprendidos en la Ley de Ingresos Vigente, Causados en Ejercicios Fiscales Anteriores Pendientes de Liquidación o Pago </w:t>
            </w:r>
          </w:p>
        </w:tc>
        <w:tc>
          <w:tcPr>
            <w:tcW w:w="2379" w:type="dxa"/>
            <w:tcBorders>
              <w:top w:val="single" w:sz="4" w:space="0" w:color="000000"/>
              <w:left w:val="single" w:sz="4" w:space="0" w:color="000000"/>
              <w:bottom w:val="single" w:sz="4" w:space="0" w:color="000000"/>
              <w:right w:val="single" w:sz="4" w:space="0" w:color="000000"/>
            </w:tcBorders>
            <w:vAlign w:val="center"/>
          </w:tcPr>
          <w:p w14:paraId="787CFCE8" w14:textId="77777777" w:rsidR="00115CB2" w:rsidRDefault="003E66C3">
            <w:pPr>
              <w:spacing w:after="0" w:line="259" w:lineRule="auto"/>
              <w:ind w:left="0" w:right="40" w:firstLine="0"/>
              <w:jc w:val="right"/>
            </w:pPr>
            <w:r>
              <w:rPr>
                <w:sz w:val="16"/>
              </w:rPr>
              <w:t xml:space="preserve">0.00 </w:t>
            </w:r>
          </w:p>
        </w:tc>
      </w:tr>
      <w:tr w:rsidR="00115CB2" w14:paraId="1E292A09"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7435D405" w14:textId="77777777" w:rsidR="00115CB2" w:rsidRDefault="003E66C3">
            <w:pPr>
              <w:spacing w:after="0" w:line="259" w:lineRule="auto"/>
              <w:ind w:left="0" w:firstLine="0"/>
              <w:jc w:val="left"/>
            </w:pPr>
            <w:r>
              <w:rPr>
                <w:b/>
                <w:sz w:val="16"/>
              </w:rPr>
              <w:t xml:space="preserve">Cuotas y Aportaciones de Seguridad Social </w:t>
            </w:r>
          </w:p>
        </w:tc>
        <w:tc>
          <w:tcPr>
            <w:tcW w:w="2379" w:type="dxa"/>
            <w:tcBorders>
              <w:top w:val="single" w:sz="4" w:space="0" w:color="000000"/>
              <w:left w:val="single" w:sz="4" w:space="0" w:color="000000"/>
              <w:bottom w:val="single" w:sz="4" w:space="0" w:color="000000"/>
              <w:right w:val="single" w:sz="4" w:space="0" w:color="000000"/>
            </w:tcBorders>
          </w:tcPr>
          <w:p w14:paraId="5013AEE3" w14:textId="77777777" w:rsidR="00115CB2" w:rsidRDefault="003E66C3">
            <w:pPr>
              <w:spacing w:after="0" w:line="259" w:lineRule="auto"/>
              <w:ind w:left="0" w:right="40" w:firstLine="0"/>
              <w:jc w:val="right"/>
            </w:pPr>
            <w:r>
              <w:rPr>
                <w:b/>
                <w:sz w:val="16"/>
              </w:rPr>
              <w:t xml:space="preserve">0.00 </w:t>
            </w:r>
          </w:p>
        </w:tc>
      </w:tr>
      <w:tr w:rsidR="00115CB2" w14:paraId="25946BE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C3E6081" w14:textId="77777777" w:rsidR="00115CB2" w:rsidRDefault="003E66C3">
            <w:pPr>
              <w:spacing w:after="0" w:line="259" w:lineRule="auto"/>
              <w:ind w:left="313" w:firstLine="0"/>
              <w:jc w:val="left"/>
            </w:pPr>
            <w:r>
              <w:rPr>
                <w:sz w:val="16"/>
              </w:rPr>
              <w:t xml:space="preserve">Aportaciones para Fondos de Vivienda </w:t>
            </w:r>
          </w:p>
        </w:tc>
        <w:tc>
          <w:tcPr>
            <w:tcW w:w="2379" w:type="dxa"/>
            <w:tcBorders>
              <w:top w:val="single" w:sz="4" w:space="0" w:color="000000"/>
              <w:left w:val="single" w:sz="4" w:space="0" w:color="000000"/>
              <w:bottom w:val="single" w:sz="4" w:space="0" w:color="000000"/>
              <w:right w:val="single" w:sz="4" w:space="0" w:color="000000"/>
            </w:tcBorders>
          </w:tcPr>
          <w:p w14:paraId="70090868" w14:textId="77777777" w:rsidR="00115CB2" w:rsidRDefault="003E66C3">
            <w:pPr>
              <w:spacing w:after="0" w:line="259" w:lineRule="auto"/>
              <w:ind w:left="0" w:right="40" w:firstLine="0"/>
              <w:jc w:val="right"/>
            </w:pPr>
            <w:r>
              <w:rPr>
                <w:sz w:val="16"/>
              </w:rPr>
              <w:t xml:space="preserve">0.00 </w:t>
            </w:r>
          </w:p>
        </w:tc>
      </w:tr>
      <w:tr w:rsidR="00115CB2" w14:paraId="7CE9E46F"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9FD3D89" w14:textId="77777777" w:rsidR="00115CB2" w:rsidRDefault="003E66C3">
            <w:pPr>
              <w:spacing w:after="0" w:line="259" w:lineRule="auto"/>
              <w:ind w:left="313" w:firstLine="0"/>
              <w:jc w:val="left"/>
            </w:pPr>
            <w:r>
              <w:rPr>
                <w:sz w:val="16"/>
              </w:rPr>
              <w:t xml:space="preserve">Cuotas para la Seguridad Social </w:t>
            </w:r>
          </w:p>
        </w:tc>
        <w:tc>
          <w:tcPr>
            <w:tcW w:w="2379" w:type="dxa"/>
            <w:tcBorders>
              <w:top w:val="single" w:sz="4" w:space="0" w:color="000000"/>
              <w:left w:val="single" w:sz="4" w:space="0" w:color="000000"/>
              <w:bottom w:val="single" w:sz="4" w:space="0" w:color="000000"/>
              <w:right w:val="single" w:sz="4" w:space="0" w:color="000000"/>
            </w:tcBorders>
          </w:tcPr>
          <w:p w14:paraId="132E93D4" w14:textId="77777777" w:rsidR="00115CB2" w:rsidRDefault="003E66C3">
            <w:pPr>
              <w:spacing w:after="0" w:line="259" w:lineRule="auto"/>
              <w:ind w:left="0" w:right="40" w:firstLine="0"/>
              <w:jc w:val="right"/>
            </w:pPr>
            <w:r>
              <w:rPr>
                <w:sz w:val="16"/>
              </w:rPr>
              <w:t xml:space="preserve">0.00 </w:t>
            </w:r>
          </w:p>
        </w:tc>
      </w:tr>
      <w:tr w:rsidR="00115CB2" w14:paraId="73DFB671"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3ED6DE9" w14:textId="77777777" w:rsidR="00115CB2" w:rsidRDefault="003E66C3">
            <w:pPr>
              <w:spacing w:after="0" w:line="259" w:lineRule="auto"/>
              <w:ind w:left="313" w:firstLine="0"/>
              <w:jc w:val="left"/>
            </w:pPr>
            <w:r>
              <w:rPr>
                <w:sz w:val="16"/>
              </w:rPr>
              <w:t xml:space="preserve">Cuotas de Ahorro para el Retiro </w:t>
            </w:r>
          </w:p>
        </w:tc>
        <w:tc>
          <w:tcPr>
            <w:tcW w:w="2379" w:type="dxa"/>
            <w:tcBorders>
              <w:top w:val="single" w:sz="4" w:space="0" w:color="000000"/>
              <w:left w:val="single" w:sz="4" w:space="0" w:color="000000"/>
              <w:bottom w:val="single" w:sz="4" w:space="0" w:color="000000"/>
              <w:right w:val="single" w:sz="4" w:space="0" w:color="000000"/>
            </w:tcBorders>
          </w:tcPr>
          <w:p w14:paraId="369E5997" w14:textId="77777777" w:rsidR="00115CB2" w:rsidRDefault="003E66C3">
            <w:pPr>
              <w:spacing w:after="0" w:line="259" w:lineRule="auto"/>
              <w:ind w:left="0" w:right="40" w:firstLine="0"/>
              <w:jc w:val="right"/>
            </w:pPr>
            <w:r>
              <w:rPr>
                <w:sz w:val="16"/>
              </w:rPr>
              <w:t xml:space="preserve">0.00 </w:t>
            </w:r>
          </w:p>
        </w:tc>
      </w:tr>
      <w:tr w:rsidR="00115CB2" w14:paraId="2412A59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6866FCEB" w14:textId="77777777" w:rsidR="00115CB2" w:rsidRDefault="003E66C3">
            <w:pPr>
              <w:spacing w:after="0" w:line="259" w:lineRule="auto"/>
              <w:ind w:left="313" w:firstLine="0"/>
              <w:jc w:val="left"/>
            </w:pPr>
            <w:r>
              <w:rPr>
                <w:sz w:val="16"/>
              </w:rPr>
              <w:t xml:space="preserve">Otras Cuotas y Aportaciones para la Seguridad Social </w:t>
            </w:r>
          </w:p>
        </w:tc>
        <w:tc>
          <w:tcPr>
            <w:tcW w:w="2379" w:type="dxa"/>
            <w:tcBorders>
              <w:top w:val="single" w:sz="4" w:space="0" w:color="000000"/>
              <w:left w:val="single" w:sz="4" w:space="0" w:color="000000"/>
              <w:bottom w:val="single" w:sz="4" w:space="0" w:color="000000"/>
              <w:right w:val="single" w:sz="4" w:space="0" w:color="000000"/>
            </w:tcBorders>
          </w:tcPr>
          <w:p w14:paraId="5201A48D" w14:textId="77777777" w:rsidR="00115CB2" w:rsidRDefault="003E66C3">
            <w:pPr>
              <w:spacing w:after="0" w:line="259" w:lineRule="auto"/>
              <w:ind w:left="0" w:right="40" w:firstLine="0"/>
              <w:jc w:val="right"/>
            </w:pPr>
            <w:r>
              <w:rPr>
                <w:sz w:val="16"/>
              </w:rPr>
              <w:t xml:space="preserve">0.00 </w:t>
            </w:r>
          </w:p>
        </w:tc>
      </w:tr>
      <w:tr w:rsidR="00115CB2" w14:paraId="1538D419"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7A68638E" w14:textId="77777777" w:rsidR="00115CB2" w:rsidRDefault="003E66C3">
            <w:pPr>
              <w:spacing w:after="0" w:line="259" w:lineRule="auto"/>
              <w:ind w:left="313" w:firstLine="0"/>
              <w:jc w:val="left"/>
            </w:pPr>
            <w:r>
              <w:rPr>
                <w:sz w:val="16"/>
              </w:rPr>
              <w:t xml:space="preserve">Accesorios de Cuotas y Aportaciones de Seguridad Social </w:t>
            </w:r>
          </w:p>
        </w:tc>
        <w:tc>
          <w:tcPr>
            <w:tcW w:w="2379" w:type="dxa"/>
            <w:tcBorders>
              <w:top w:val="single" w:sz="4" w:space="0" w:color="000000"/>
              <w:left w:val="single" w:sz="4" w:space="0" w:color="000000"/>
              <w:bottom w:val="single" w:sz="4" w:space="0" w:color="000000"/>
              <w:right w:val="single" w:sz="4" w:space="0" w:color="000000"/>
            </w:tcBorders>
          </w:tcPr>
          <w:p w14:paraId="11C03187" w14:textId="77777777" w:rsidR="00115CB2" w:rsidRDefault="003E66C3">
            <w:pPr>
              <w:spacing w:after="0" w:line="259" w:lineRule="auto"/>
              <w:ind w:left="0" w:right="40" w:firstLine="0"/>
              <w:jc w:val="right"/>
            </w:pPr>
            <w:r>
              <w:rPr>
                <w:sz w:val="16"/>
              </w:rPr>
              <w:t xml:space="preserve">0.00 </w:t>
            </w:r>
          </w:p>
        </w:tc>
      </w:tr>
      <w:tr w:rsidR="00115CB2" w14:paraId="172E8FB5"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02D8492" w14:textId="77777777" w:rsidR="00115CB2" w:rsidRDefault="003E66C3">
            <w:pPr>
              <w:spacing w:after="0" w:line="259" w:lineRule="auto"/>
              <w:ind w:left="0" w:firstLine="0"/>
              <w:jc w:val="left"/>
            </w:pPr>
            <w:r>
              <w:rPr>
                <w:b/>
                <w:sz w:val="16"/>
              </w:rPr>
              <w:t xml:space="preserve">Contribuciones de Mejoras </w:t>
            </w:r>
          </w:p>
        </w:tc>
        <w:tc>
          <w:tcPr>
            <w:tcW w:w="2379" w:type="dxa"/>
            <w:tcBorders>
              <w:top w:val="single" w:sz="4" w:space="0" w:color="000000"/>
              <w:left w:val="single" w:sz="4" w:space="0" w:color="000000"/>
              <w:bottom w:val="single" w:sz="4" w:space="0" w:color="000000"/>
              <w:right w:val="single" w:sz="4" w:space="0" w:color="000000"/>
            </w:tcBorders>
          </w:tcPr>
          <w:p w14:paraId="2D43A570" w14:textId="77777777" w:rsidR="00115CB2" w:rsidRDefault="003E66C3">
            <w:pPr>
              <w:spacing w:after="0" w:line="259" w:lineRule="auto"/>
              <w:ind w:left="0" w:right="40" w:firstLine="0"/>
              <w:jc w:val="right"/>
            </w:pPr>
            <w:r>
              <w:rPr>
                <w:b/>
                <w:sz w:val="16"/>
              </w:rPr>
              <w:t xml:space="preserve">0.00 </w:t>
            </w:r>
          </w:p>
        </w:tc>
      </w:tr>
      <w:tr w:rsidR="00115CB2" w14:paraId="71689B0B"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704BDA4F" w14:textId="77777777" w:rsidR="00115CB2" w:rsidRDefault="003E66C3">
            <w:pPr>
              <w:spacing w:after="0" w:line="259" w:lineRule="auto"/>
              <w:ind w:left="313" w:firstLine="0"/>
              <w:jc w:val="left"/>
            </w:pPr>
            <w:r>
              <w:rPr>
                <w:sz w:val="16"/>
              </w:rPr>
              <w:t xml:space="preserve">Contribuciones de Mejoras por Obras Públicas </w:t>
            </w:r>
          </w:p>
        </w:tc>
        <w:tc>
          <w:tcPr>
            <w:tcW w:w="2379" w:type="dxa"/>
            <w:tcBorders>
              <w:top w:val="single" w:sz="4" w:space="0" w:color="000000"/>
              <w:left w:val="single" w:sz="4" w:space="0" w:color="000000"/>
              <w:bottom w:val="single" w:sz="4" w:space="0" w:color="000000"/>
              <w:right w:val="single" w:sz="4" w:space="0" w:color="000000"/>
            </w:tcBorders>
          </w:tcPr>
          <w:p w14:paraId="2902F473" w14:textId="77777777" w:rsidR="00115CB2" w:rsidRDefault="003E66C3">
            <w:pPr>
              <w:spacing w:after="0" w:line="259" w:lineRule="auto"/>
              <w:ind w:left="0" w:right="40" w:firstLine="0"/>
              <w:jc w:val="right"/>
            </w:pPr>
            <w:r>
              <w:rPr>
                <w:sz w:val="16"/>
              </w:rPr>
              <w:t xml:space="preserve">0.00 </w:t>
            </w:r>
          </w:p>
        </w:tc>
      </w:tr>
      <w:tr w:rsidR="00115CB2" w14:paraId="01DC38B4"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5510E8D6" w14:textId="77777777" w:rsidR="00115CB2" w:rsidRDefault="003E66C3">
            <w:pPr>
              <w:spacing w:after="0" w:line="259" w:lineRule="auto"/>
              <w:ind w:left="313" w:firstLine="0"/>
            </w:pPr>
            <w:r>
              <w:rPr>
                <w:sz w:val="16"/>
              </w:rPr>
              <w:t xml:space="preserve">Contribuciones de Mejoras no Comprendidas en la Ley de Ingresos Vigente, Causadas en Ejercicios Fiscales   Anteriores Pendientes de Liquidación o Pago </w:t>
            </w:r>
          </w:p>
        </w:tc>
        <w:tc>
          <w:tcPr>
            <w:tcW w:w="2379" w:type="dxa"/>
            <w:tcBorders>
              <w:top w:val="single" w:sz="4" w:space="0" w:color="000000"/>
              <w:left w:val="single" w:sz="4" w:space="0" w:color="000000"/>
              <w:bottom w:val="single" w:sz="4" w:space="0" w:color="000000"/>
              <w:right w:val="single" w:sz="4" w:space="0" w:color="000000"/>
            </w:tcBorders>
            <w:vAlign w:val="center"/>
          </w:tcPr>
          <w:p w14:paraId="04C12CB1" w14:textId="77777777" w:rsidR="00115CB2" w:rsidRDefault="003E66C3">
            <w:pPr>
              <w:spacing w:after="0" w:line="259" w:lineRule="auto"/>
              <w:ind w:left="0" w:right="40" w:firstLine="0"/>
              <w:jc w:val="right"/>
            </w:pPr>
            <w:r>
              <w:rPr>
                <w:sz w:val="16"/>
              </w:rPr>
              <w:t xml:space="preserve">0.00 </w:t>
            </w:r>
          </w:p>
        </w:tc>
      </w:tr>
      <w:tr w:rsidR="00115CB2" w14:paraId="11230F7A"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7877FFEB" w14:textId="77777777" w:rsidR="00115CB2" w:rsidRDefault="003E66C3">
            <w:pPr>
              <w:spacing w:after="0" w:line="259" w:lineRule="auto"/>
              <w:ind w:left="0" w:firstLine="0"/>
              <w:jc w:val="left"/>
            </w:pPr>
            <w:r>
              <w:rPr>
                <w:b/>
                <w:sz w:val="16"/>
              </w:rPr>
              <w:t xml:space="preserve">Derechos </w:t>
            </w:r>
          </w:p>
        </w:tc>
        <w:tc>
          <w:tcPr>
            <w:tcW w:w="2379" w:type="dxa"/>
            <w:tcBorders>
              <w:top w:val="single" w:sz="4" w:space="0" w:color="000000"/>
              <w:left w:val="single" w:sz="4" w:space="0" w:color="000000"/>
              <w:bottom w:val="single" w:sz="4" w:space="0" w:color="000000"/>
              <w:right w:val="single" w:sz="4" w:space="0" w:color="000000"/>
            </w:tcBorders>
          </w:tcPr>
          <w:p w14:paraId="2EA1D2DC" w14:textId="77777777" w:rsidR="00115CB2" w:rsidRDefault="003E66C3">
            <w:pPr>
              <w:spacing w:after="0" w:line="259" w:lineRule="auto"/>
              <w:ind w:left="0" w:right="40" w:firstLine="0"/>
              <w:jc w:val="right"/>
            </w:pPr>
            <w:r>
              <w:rPr>
                <w:b/>
                <w:sz w:val="16"/>
              </w:rPr>
              <w:t xml:space="preserve">549,500.00 </w:t>
            </w:r>
          </w:p>
        </w:tc>
      </w:tr>
      <w:tr w:rsidR="00115CB2" w14:paraId="0262BD29"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09156EBA" w14:textId="77777777" w:rsidR="00115CB2" w:rsidRDefault="003E66C3">
            <w:pPr>
              <w:spacing w:after="0" w:line="259" w:lineRule="auto"/>
              <w:ind w:left="313" w:firstLine="0"/>
              <w:jc w:val="left"/>
            </w:pPr>
            <w:r>
              <w:rPr>
                <w:sz w:val="16"/>
              </w:rPr>
              <w:t xml:space="preserve">Derechos por el Uso, Goce, Aprovechamiento o Explotación de Bienes de Dominio Público </w:t>
            </w:r>
          </w:p>
        </w:tc>
        <w:tc>
          <w:tcPr>
            <w:tcW w:w="2379" w:type="dxa"/>
            <w:tcBorders>
              <w:top w:val="single" w:sz="4" w:space="0" w:color="000000"/>
              <w:left w:val="single" w:sz="4" w:space="0" w:color="000000"/>
              <w:bottom w:val="single" w:sz="4" w:space="0" w:color="000000"/>
              <w:right w:val="single" w:sz="4" w:space="0" w:color="000000"/>
            </w:tcBorders>
          </w:tcPr>
          <w:p w14:paraId="164579EA" w14:textId="77777777" w:rsidR="00115CB2" w:rsidRDefault="003E66C3">
            <w:pPr>
              <w:spacing w:after="0" w:line="259" w:lineRule="auto"/>
              <w:ind w:left="0" w:right="40" w:firstLine="0"/>
              <w:jc w:val="right"/>
            </w:pPr>
            <w:r>
              <w:rPr>
                <w:sz w:val="16"/>
              </w:rPr>
              <w:t xml:space="preserve">0.00 </w:t>
            </w:r>
          </w:p>
        </w:tc>
      </w:tr>
      <w:tr w:rsidR="00115CB2" w14:paraId="55D32BF6"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0FF7562" w14:textId="77777777" w:rsidR="00115CB2" w:rsidRDefault="003E66C3">
            <w:pPr>
              <w:spacing w:after="0" w:line="259" w:lineRule="auto"/>
              <w:ind w:left="313" w:firstLine="0"/>
              <w:jc w:val="left"/>
            </w:pPr>
            <w:r>
              <w:rPr>
                <w:sz w:val="16"/>
              </w:rPr>
              <w:t xml:space="preserve">Derechos por Prestación de Servicios </w:t>
            </w:r>
          </w:p>
        </w:tc>
        <w:tc>
          <w:tcPr>
            <w:tcW w:w="2379" w:type="dxa"/>
            <w:tcBorders>
              <w:top w:val="single" w:sz="4" w:space="0" w:color="000000"/>
              <w:left w:val="single" w:sz="4" w:space="0" w:color="000000"/>
              <w:bottom w:val="single" w:sz="4" w:space="0" w:color="000000"/>
              <w:right w:val="single" w:sz="4" w:space="0" w:color="000000"/>
            </w:tcBorders>
          </w:tcPr>
          <w:p w14:paraId="0346FFE2" w14:textId="77777777" w:rsidR="00115CB2" w:rsidRDefault="003E66C3">
            <w:pPr>
              <w:spacing w:after="0" w:line="259" w:lineRule="auto"/>
              <w:ind w:left="0" w:right="40" w:firstLine="0"/>
              <w:jc w:val="right"/>
            </w:pPr>
            <w:r>
              <w:rPr>
                <w:sz w:val="16"/>
              </w:rPr>
              <w:t xml:space="preserve">549,500.00 </w:t>
            </w:r>
          </w:p>
        </w:tc>
      </w:tr>
      <w:tr w:rsidR="00115CB2" w14:paraId="52875378" w14:textId="77777777">
        <w:trPr>
          <w:trHeight w:val="195"/>
        </w:trPr>
        <w:tc>
          <w:tcPr>
            <w:tcW w:w="7300" w:type="dxa"/>
            <w:tcBorders>
              <w:top w:val="single" w:sz="4" w:space="0" w:color="000000"/>
              <w:left w:val="single" w:sz="4" w:space="0" w:color="000000"/>
              <w:bottom w:val="single" w:sz="4" w:space="0" w:color="000000"/>
              <w:right w:val="single" w:sz="4" w:space="0" w:color="000000"/>
            </w:tcBorders>
          </w:tcPr>
          <w:p w14:paraId="214A5251" w14:textId="77777777" w:rsidR="00115CB2" w:rsidRDefault="003E66C3">
            <w:pPr>
              <w:spacing w:after="0" w:line="259" w:lineRule="auto"/>
              <w:ind w:left="313" w:firstLine="0"/>
              <w:jc w:val="left"/>
            </w:pPr>
            <w:r>
              <w:rPr>
                <w:sz w:val="16"/>
              </w:rPr>
              <w:t xml:space="preserve">Otros Derechos </w:t>
            </w:r>
          </w:p>
        </w:tc>
        <w:tc>
          <w:tcPr>
            <w:tcW w:w="2379" w:type="dxa"/>
            <w:tcBorders>
              <w:top w:val="single" w:sz="4" w:space="0" w:color="000000"/>
              <w:left w:val="single" w:sz="4" w:space="0" w:color="000000"/>
              <w:bottom w:val="single" w:sz="4" w:space="0" w:color="000000"/>
              <w:right w:val="single" w:sz="4" w:space="0" w:color="000000"/>
            </w:tcBorders>
          </w:tcPr>
          <w:p w14:paraId="3B449EA7" w14:textId="77777777" w:rsidR="00115CB2" w:rsidRDefault="003E66C3">
            <w:pPr>
              <w:spacing w:after="0" w:line="259" w:lineRule="auto"/>
              <w:ind w:left="0" w:right="40" w:firstLine="0"/>
              <w:jc w:val="right"/>
            </w:pPr>
            <w:r>
              <w:rPr>
                <w:sz w:val="16"/>
              </w:rPr>
              <w:t xml:space="preserve">0.00 </w:t>
            </w:r>
          </w:p>
        </w:tc>
      </w:tr>
      <w:tr w:rsidR="00115CB2" w14:paraId="119F5F39"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2C9A0487" w14:textId="77777777" w:rsidR="00115CB2" w:rsidRDefault="003E66C3">
            <w:pPr>
              <w:spacing w:after="0" w:line="259" w:lineRule="auto"/>
              <w:ind w:left="313" w:firstLine="0"/>
              <w:jc w:val="left"/>
            </w:pPr>
            <w:r>
              <w:rPr>
                <w:sz w:val="16"/>
              </w:rPr>
              <w:t xml:space="preserve">Accesorios de Derechos </w:t>
            </w:r>
          </w:p>
        </w:tc>
        <w:tc>
          <w:tcPr>
            <w:tcW w:w="2379" w:type="dxa"/>
            <w:tcBorders>
              <w:top w:val="single" w:sz="4" w:space="0" w:color="000000"/>
              <w:left w:val="single" w:sz="4" w:space="0" w:color="000000"/>
              <w:bottom w:val="single" w:sz="4" w:space="0" w:color="000000"/>
              <w:right w:val="single" w:sz="4" w:space="0" w:color="000000"/>
            </w:tcBorders>
          </w:tcPr>
          <w:p w14:paraId="2BAC7208" w14:textId="77777777" w:rsidR="00115CB2" w:rsidRDefault="003E66C3">
            <w:pPr>
              <w:spacing w:after="0" w:line="259" w:lineRule="auto"/>
              <w:ind w:left="0" w:right="40" w:firstLine="0"/>
              <w:jc w:val="right"/>
            </w:pPr>
            <w:r>
              <w:rPr>
                <w:sz w:val="16"/>
              </w:rPr>
              <w:t xml:space="preserve">0.00 </w:t>
            </w:r>
          </w:p>
        </w:tc>
      </w:tr>
      <w:tr w:rsidR="00115CB2" w14:paraId="0AE265AA"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2A14B7AB" w14:textId="77777777" w:rsidR="00115CB2" w:rsidRDefault="003E66C3">
            <w:pPr>
              <w:spacing w:after="0" w:line="259" w:lineRule="auto"/>
              <w:ind w:left="313" w:firstLine="0"/>
            </w:pPr>
            <w:r>
              <w:rPr>
                <w:sz w:val="16"/>
              </w:rPr>
              <w:t xml:space="preserve">Derechos no Comprendidos en la Ley de Ingresos Vigente, Causados en Ejercicios Fiscales Anteriores Pendientes de Liquidación de Pago </w:t>
            </w:r>
          </w:p>
        </w:tc>
        <w:tc>
          <w:tcPr>
            <w:tcW w:w="2379" w:type="dxa"/>
            <w:tcBorders>
              <w:top w:val="single" w:sz="4" w:space="0" w:color="000000"/>
              <w:left w:val="single" w:sz="4" w:space="0" w:color="000000"/>
              <w:bottom w:val="single" w:sz="4" w:space="0" w:color="000000"/>
              <w:right w:val="single" w:sz="4" w:space="0" w:color="000000"/>
            </w:tcBorders>
            <w:vAlign w:val="center"/>
          </w:tcPr>
          <w:p w14:paraId="77D6EA2B" w14:textId="77777777" w:rsidR="00115CB2" w:rsidRDefault="003E66C3">
            <w:pPr>
              <w:spacing w:after="0" w:line="259" w:lineRule="auto"/>
              <w:ind w:left="0" w:right="40" w:firstLine="0"/>
              <w:jc w:val="right"/>
            </w:pPr>
            <w:r>
              <w:rPr>
                <w:sz w:val="16"/>
              </w:rPr>
              <w:t xml:space="preserve">0.00 </w:t>
            </w:r>
          </w:p>
        </w:tc>
      </w:tr>
      <w:tr w:rsidR="00115CB2" w14:paraId="3F34F42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A62EFEB" w14:textId="77777777" w:rsidR="00115CB2" w:rsidRDefault="003E66C3">
            <w:pPr>
              <w:spacing w:after="0" w:line="259" w:lineRule="auto"/>
              <w:ind w:left="0" w:firstLine="0"/>
              <w:jc w:val="left"/>
            </w:pPr>
            <w:r>
              <w:rPr>
                <w:b/>
                <w:sz w:val="16"/>
              </w:rPr>
              <w:t xml:space="preserve">Productos </w:t>
            </w:r>
          </w:p>
        </w:tc>
        <w:tc>
          <w:tcPr>
            <w:tcW w:w="2379" w:type="dxa"/>
            <w:tcBorders>
              <w:top w:val="single" w:sz="4" w:space="0" w:color="000000"/>
              <w:left w:val="single" w:sz="4" w:space="0" w:color="000000"/>
              <w:bottom w:val="single" w:sz="4" w:space="0" w:color="000000"/>
              <w:right w:val="single" w:sz="4" w:space="0" w:color="000000"/>
            </w:tcBorders>
          </w:tcPr>
          <w:p w14:paraId="309AD6F3" w14:textId="77777777" w:rsidR="00115CB2" w:rsidRDefault="003E66C3">
            <w:pPr>
              <w:spacing w:after="0" w:line="259" w:lineRule="auto"/>
              <w:ind w:left="0" w:right="40" w:firstLine="0"/>
              <w:jc w:val="right"/>
            </w:pPr>
            <w:r>
              <w:rPr>
                <w:b/>
                <w:sz w:val="16"/>
              </w:rPr>
              <w:t xml:space="preserve">200.00 </w:t>
            </w:r>
          </w:p>
        </w:tc>
      </w:tr>
      <w:tr w:rsidR="00115CB2" w14:paraId="3D25708C"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6D88629F" w14:textId="77777777" w:rsidR="00115CB2" w:rsidRDefault="003E66C3">
            <w:pPr>
              <w:spacing w:after="0" w:line="259" w:lineRule="auto"/>
              <w:ind w:left="313" w:firstLine="0"/>
              <w:jc w:val="left"/>
            </w:pPr>
            <w:r>
              <w:rPr>
                <w:sz w:val="16"/>
              </w:rPr>
              <w:t xml:space="preserve">Productos </w:t>
            </w:r>
          </w:p>
        </w:tc>
        <w:tc>
          <w:tcPr>
            <w:tcW w:w="2379" w:type="dxa"/>
            <w:tcBorders>
              <w:top w:val="single" w:sz="4" w:space="0" w:color="000000"/>
              <w:left w:val="single" w:sz="4" w:space="0" w:color="000000"/>
              <w:bottom w:val="single" w:sz="4" w:space="0" w:color="000000"/>
              <w:right w:val="single" w:sz="4" w:space="0" w:color="000000"/>
            </w:tcBorders>
          </w:tcPr>
          <w:p w14:paraId="243C6CC4" w14:textId="77777777" w:rsidR="00115CB2" w:rsidRDefault="003E66C3">
            <w:pPr>
              <w:spacing w:after="0" w:line="259" w:lineRule="auto"/>
              <w:ind w:left="0" w:right="40" w:firstLine="0"/>
              <w:jc w:val="right"/>
            </w:pPr>
            <w:r>
              <w:rPr>
                <w:sz w:val="16"/>
              </w:rPr>
              <w:t xml:space="preserve">200.00 </w:t>
            </w:r>
          </w:p>
        </w:tc>
      </w:tr>
      <w:tr w:rsidR="00115CB2" w14:paraId="018750A7"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605B806D" w14:textId="77777777" w:rsidR="00115CB2" w:rsidRDefault="003E66C3">
            <w:pPr>
              <w:spacing w:after="0" w:line="259" w:lineRule="auto"/>
              <w:ind w:left="313" w:firstLine="0"/>
            </w:pPr>
            <w:r>
              <w:rPr>
                <w:sz w:val="16"/>
              </w:rPr>
              <w:t xml:space="preserve">Productos no Comprendidos en la Ley de Ingresos Vigente, Causados en Ejercicios Fiscales Anteriores Pendientes de Liquidación de Pago </w:t>
            </w:r>
          </w:p>
        </w:tc>
        <w:tc>
          <w:tcPr>
            <w:tcW w:w="2379" w:type="dxa"/>
            <w:tcBorders>
              <w:top w:val="single" w:sz="4" w:space="0" w:color="000000"/>
              <w:left w:val="single" w:sz="4" w:space="0" w:color="000000"/>
              <w:bottom w:val="single" w:sz="4" w:space="0" w:color="000000"/>
              <w:right w:val="single" w:sz="4" w:space="0" w:color="000000"/>
            </w:tcBorders>
            <w:vAlign w:val="center"/>
          </w:tcPr>
          <w:p w14:paraId="315AC012" w14:textId="77777777" w:rsidR="00115CB2" w:rsidRDefault="003E66C3">
            <w:pPr>
              <w:spacing w:after="0" w:line="259" w:lineRule="auto"/>
              <w:ind w:left="0" w:right="40" w:firstLine="0"/>
              <w:jc w:val="right"/>
            </w:pPr>
            <w:r>
              <w:rPr>
                <w:sz w:val="16"/>
              </w:rPr>
              <w:t xml:space="preserve">0.00 </w:t>
            </w:r>
          </w:p>
        </w:tc>
      </w:tr>
      <w:tr w:rsidR="00115CB2" w14:paraId="4D6E6884"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F2DCF8A" w14:textId="77777777" w:rsidR="00115CB2" w:rsidRDefault="003E66C3">
            <w:pPr>
              <w:spacing w:after="0" w:line="259" w:lineRule="auto"/>
              <w:ind w:left="0" w:firstLine="0"/>
              <w:jc w:val="left"/>
            </w:pPr>
            <w:r>
              <w:rPr>
                <w:b/>
                <w:sz w:val="16"/>
              </w:rPr>
              <w:t xml:space="preserve">Aprovechamientos </w:t>
            </w:r>
          </w:p>
        </w:tc>
        <w:tc>
          <w:tcPr>
            <w:tcW w:w="2379" w:type="dxa"/>
            <w:tcBorders>
              <w:top w:val="single" w:sz="4" w:space="0" w:color="000000"/>
              <w:left w:val="single" w:sz="4" w:space="0" w:color="000000"/>
              <w:bottom w:val="single" w:sz="4" w:space="0" w:color="000000"/>
              <w:right w:val="single" w:sz="4" w:space="0" w:color="000000"/>
            </w:tcBorders>
          </w:tcPr>
          <w:p w14:paraId="5B7FB5CD" w14:textId="77777777" w:rsidR="00115CB2" w:rsidRDefault="003E66C3">
            <w:pPr>
              <w:spacing w:after="0" w:line="259" w:lineRule="auto"/>
              <w:ind w:left="0" w:right="40" w:firstLine="0"/>
              <w:jc w:val="right"/>
            </w:pPr>
            <w:r>
              <w:rPr>
                <w:b/>
                <w:sz w:val="16"/>
              </w:rPr>
              <w:t xml:space="preserve">0.00 </w:t>
            </w:r>
          </w:p>
        </w:tc>
      </w:tr>
      <w:tr w:rsidR="00115CB2" w14:paraId="1AB8058C"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FAC7123" w14:textId="77777777" w:rsidR="00115CB2" w:rsidRDefault="003E66C3">
            <w:pPr>
              <w:spacing w:after="0" w:line="259" w:lineRule="auto"/>
              <w:ind w:left="313" w:firstLine="0"/>
              <w:jc w:val="left"/>
            </w:pPr>
            <w:r>
              <w:rPr>
                <w:sz w:val="16"/>
              </w:rPr>
              <w:t xml:space="preserve">Aprovechamientos </w:t>
            </w:r>
          </w:p>
        </w:tc>
        <w:tc>
          <w:tcPr>
            <w:tcW w:w="2379" w:type="dxa"/>
            <w:tcBorders>
              <w:top w:val="single" w:sz="4" w:space="0" w:color="000000"/>
              <w:left w:val="single" w:sz="4" w:space="0" w:color="000000"/>
              <w:bottom w:val="single" w:sz="4" w:space="0" w:color="000000"/>
              <w:right w:val="single" w:sz="4" w:space="0" w:color="000000"/>
            </w:tcBorders>
          </w:tcPr>
          <w:p w14:paraId="357D15BF" w14:textId="77777777" w:rsidR="00115CB2" w:rsidRDefault="003E66C3">
            <w:pPr>
              <w:spacing w:after="0" w:line="259" w:lineRule="auto"/>
              <w:ind w:left="0" w:right="40" w:firstLine="0"/>
              <w:jc w:val="right"/>
            </w:pPr>
            <w:r>
              <w:rPr>
                <w:sz w:val="16"/>
              </w:rPr>
              <w:t xml:space="preserve">0.00 </w:t>
            </w:r>
          </w:p>
        </w:tc>
      </w:tr>
      <w:tr w:rsidR="00115CB2" w14:paraId="77CA96C4"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20B99870" w14:textId="77777777" w:rsidR="00115CB2" w:rsidRDefault="003E66C3">
            <w:pPr>
              <w:spacing w:after="0" w:line="259" w:lineRule="auto"/>
              <w:ind w:left="313" w:firstLine="0"/>
              <w:jc w:val="left"/>
            </w:pPr>
            <w:r>
              <w:rPr>
                <w:sz w:val="16"/>
              </w:rPr>
              <w:t xml:space="preserve">Aprovechamientos Patrimoniales </w:t>
            </w:r>
          </w:p>
        </w:tc>
        <w:tc>
          <w:tcPr>
            <w:tcW w:w="2379" w:type="dxa"/>
            <w:tcBorders>
              <w:top w:val="single" w:sz="4" w:space="0" w:color="000000"/>
              <w:left w:val="single" w:sz="4" w:space="0" w:color="000000"/>
              <w:bottom w:val="single" w:sz="4" w:space="0" w:color="000000"/>
              <w:right w:val="single" w:sz="4" w:space="0" w:color="000000"/>
            </w:tcBorders>
          </w:tcPr>
          <w:p w14:paraId="0B19CC98" w14:textId="77777777" w:rsidR="00115CB2" w:rsidRDefault="003E66C3">
            <w:pPr>
              <w:spacing w:after="0" w:line="259" w:lineRule="auto"/>
              <w:ind w:left="0" w:right="40" w:firstLine="0"/>
              <w:jc w:val="right"/>
            </w:pPr>
            <w:r>
              <w:rPr>
                <w:sz w:val="16"/>
              </w:rPr>
              <w:t xml:space="preserve">0.00 </w:t>
            </w:r>
          </w:p>
        </w:tc>
      </w:tr>
      <w:tr w:rsidR="00115CB2" w14:paraId="02E26D2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206DC35" w14:textId="77777777" w:rsidR="00115CB2" w:rsidRDefault="003E66C3">
            <w:pPr>
              <w:spacing w:after="0" w:line="259" w:lineRule="auto"/>
              <w:ind w:left="313" w:firstLine="0"/>
              <w:jc w:val="left"/>
            </w:pPr>
            <w:r>
              <w:rPr>
                <w:sz w:val="16"/>
              </w:rPr>
              <w:t xml:space="preserve">Accesorios de Aprovechamientos </w:t>
            </w:r>
          </w:p>
        </w:tc>
        <w:tc>
          <w:tcPr>
            <w:tcW w:w="2379" w:type="dxa"/>
            <w:tcBorders>
              <w:top w:val="single" w:sz="4" w:space="0" w:color="000000"/>
              <w:left w:val="single" w:sz="4" w:space="0" w:color="000000"/>
              <w:bottom w:val="single" w:sz="4" w:space="0" w:color="000000"/>
              <w:right w:val="single" w:sz="4" w:space="0" w:color="000000"/>
            </w:tcBorders>
          </w:tcPr>
          <w:p w14:paraId="4C3AB299" w14:textId="77777777" w:rsidR="00115CB2" w:rsidRDefault="003E66C3">
            <w:pPr>
              <w:spacing w:after="0" w:line="259" w:lineRule="auto"/>
              <w:ind w:left="0" w:right="40" w:firstLine="0"/>
              <w:jc w:val="right"/>
            </w:pPr>
            <w:r>
              <w:rPr>
                <w:sz w:val="16"/>
              </w:rPr>
              <w:t xml:space="preserve">0.00 </w:t>
            </w:r>
          </w:p>
        </w:tc>
      </w:tr>
      <w:tr w:rsidR="00115CB2" w14:paraId="1D3C0E28"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43823547" w14:textId="77777777" w:rsidR="00115CB2" w:rsidRDefault="003E66C3">
            <w:pPr>
              <w:spacing w:after="0" w:line="259" w:lineRule="auto"/>
              <w:ind w:left="313" w:firstLine="0"/>
            </w:pPr>
            <w:r>
              <w:rPr>
                <w:sz w:val="16"/>
              </w:rPr>
              <w:t xml:space="preserve">Aprovechamientos no Comprendidos en la Ley de Ingresos Vigente, Causados en Ejercicios Fiscales </w:t>
            </w:r>
            <w:proofErr w:type="gramStart"/>
            <w:r>
              <w:rPr>
                <w:sz w:val="16"/>
              </w:rPr>
              <w:t>Anteriores  Pendientes</w:t>
            </w:r>
            <w:proofErr w:type="gramEnd"/>
            <w:r>
              <w:rPr>
                <w:sz w:val="16"/>
              </w:rPr>
              <w:t xml:space="preserve"> de Liquidación de Pago </w:t>
            </w:r>
          </w:p>
        </w:tc>
        <w:tc>
          <w:tcPr>
            <w:tcW w:w="2379" w:type="dxa"/>
            <w:tcBorders>
              <w:top w:val="single" w:sz="4" w:space="0" w:color="000000"/>
              <w:left w:val="single" w:sz="4" w:space="0" w:color="000000"/>
              <w:bottom w:val="single" w:sz="4" w:space="0" w:color="000000"/>
              <w:right w:val="single" w:sz="4" w:space="0" w:color="000000"/>
            </w:tcBorders>
            <w:vAlign w:val="center"/>
          </w:tcPr>
          <w:p w14:paraId="7542C2E7" w14:textId="77777777" w:rsidR="00115CB2" w:rsidRDefault="003E66C3">
            <w:pPr>
              <w:spacing w:after="0" w:line="259" w:lineRule="auto"/>
              <w:ind w:left="0" w:right="40" w:firstLine="0"/>
              <w:jc w:val="right"/>
            </w:pPr>
            <w:r>
              <w:rPr>
                <w:sz w:val="16"/>
              </w:rPr>
              <w:t xml:space="preserve">0.00 </w:t>
            </w:r>
          </w:p>
        </w:tc>
      </w:tr>
      <w:tr w:rsidR="00115CB2" w14:paraId="56A61505"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3F7E049" w14:textId="77777777" w:rsidR="00115CB2" w:rsidRDefault="003E66C3">
            <w:pPr>
              <w:spacing w:after="0" w:line="259" w:lineRule="auto"/>
              <w:ind w:left="0" w:firstLine="0"/>
              <w:jc w:val="left"/>
            </w:pPr>
            <w:r>
              <w:rPr>
                <w:b/>
                <w:sz w:val="16"/>
              </w:rPr>
              <w:t xml:space="preserve">Ingresos por Venta de Bienes, Prestación de Servicios y Otros Ingresos </w:t>
            </w:r>
          </w:p>
        </w:tc>
        <w:tc>
          <w:tcPr>
            <w:tcW w:w="2379" w:type="dxa"/>
            <w:tcBorders>
              <w:top w:val="single" w:sz="4" w:space="0" w:color="000000"/>
              <w:left w:val="single" w:sz="4" w:space="0" w:color="000000"/>
              <w:bottom w:val="single" w:sz="4" w:space="0" w:color="000000"/>
              <w:right w:val="single" w:sz="4" w:space="0" w:color="000000"/>
            </w:tcBorders>
          </w:tcPr>
          <w:p w14:paraId="77641C7E" w14:textId="77777777" w:rsidR="00115CB2" w:rsidRDefault="003E66C3">
            <w:pPr>
              <w:spacing w:after="0" w:line="259" w:lineRule="auto"/>
              <w:ind w:left="0" w:right="40" w:firstLine="0"/>
              <w:jc w:val="right"/>
            </w:pPr>
            <w:r>
              <w:rPr>
                <w:b/>
                <w:sz w:val="16"/>
              </w:rPr>
              <w:t xml:space="preserve">0.00 </w:t>
            </w:r>
          </w:p>
        </w:tc>
      </w:tr>
      <w:tr w:rsidR="00115CB2" w14:paraId="23B0AE70"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3C813569" w14:textId="77777777" w:rsidR="00115CB2" w:rsidRDefault="003E66C3">
            <w:pPr>
              <w:spacing w:after="0" w:line="259" w:lineRule="auto"/>
              <w:ind w:left="0" w:right="12" w:firstLine="0"/>
              <w:jc w:val="center"/>
            </w:pPr>
            <w:r>
              <w:rPr>
                <w:sz w:val="16"/>
              </w:rPr>
              <w:t xml:space="preserve">Ingresos por Venta de Bienes y Prestación de Servicios de Instituciones Públicas de Seguridad Social </w:t>
            </w:r>
          </w:p>
        </w:tc>
        <w:tc>
          <w:tcPr>
            <w:tcW w:w="2379" w:type="dxa"/>
            <w:tcBorders>
              <w:top w:val="single" w:sz="4" w:space="0" w:color="000000"/>
              <w:left w:val="single" w:sz="4" w:space="0" w:color="000000"/>
              <w:bottom w:val="single" w:sz="4" w:space="0" w:color="000000"/>
              <w:right w:val="single" w:sz="4" w:space="0" w:color="000000"/>
            </w:tcBorders>
          </w:tcPr>
          <w:p w14:paraId="43EAD9C2" w14:textId="77777777" w:rsidR="00115CB2" w:rsidRDefault="003E66C3">
            <w:pPr>
              <w:spacing w:after="0" w:line="259" w:lineRule="auto"/>
              <w:ind w:left="0" w:right="40" w:firstLine="0"/>
              <w:jc w:val="right"/>
            </w:pPr>
            <w:r>
              <w:rPr>
                <w:sz w:val="16"/>
              </w:rPr>
              <w:t xml:space="preserve">0.00 </w:t>
            </w:r>
          </w:p>
        </w:tc>
      </w:tr>
      <w:tr w:rsidR="00115CB2" w14:paraId="024C571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4C20B2B0" w14:textId="77777777" w:rsidR="00115CB2" w:rsidRDefault="003E66C3">
            <w:pPr>
              <w:spacing w:after="0" w:line="259" w:lineRule="auto"/>
              <w:ind w:left="313" w:firstLine="0"/>
              <w:jc w:val="left"/>
            </w:pPr>
            <w:r>
              <w:rPr>
                <w:sz w:val="16"/>
              </w:rPr>
              <w:t xml:space="preserve">Ingresos por Venta de Bienes y Prestación de Servicios de Empresas Productivas del Estado </w:t>
            </w:r>
          </w:p>
        </w:tc>
        <w:tc>
          <w:tcPr>
            <w:tcW w:w="2379" w:type="dxa"/>
            <w:tcBorders>
              <w:top w:val="single" w:sz="4" w:space="0" w:color="000000"/>
              <w:left w:val="single" w:sz="4" w:space="0" w:color="000000"/>
              <w:bottom w:val="single" w:sz="4" w:space="0" w:color="000000"/>
              <w:right w:val="single" w:sz="4" w:space="0" w:color="000000"/>
            </w:tcBorders>
          </w:tcPr>
          <w:p w14:paraId="1D73E607" w14:textId="77777777" w:rsidR="00115CB2" w:rsidRDefault="003E66C3">
            <w:pPr>
              <w:spacing w:after="0" w:line="259" w:lineRule="auto"/>
              <w:ind w:left="0" w:right="40" w:firstLine="0"/>
              <w:jc w:val="right"/>
            </w:pPr>
            <w:r>
              <w:rPr>
                <w:sz w:val="16"/>
              </w:rPr>
              <w:t xml:space="preserve">0.00 </w:t>
            </w:r>
          </w:p>
        </w:tc>
      </w:tr>
      <w:tr w:rsidR="00115CB2" w14:paraId="17CFA93D"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45B5B7D7" w14:textId="77777777" w:rsidR="00115CB2" w:rsidRDefault="003E66C3">
            <w:pPr>
              <w:spacing w:after="0" w:line="259" w:lineRule="auto"/>
              <w:ind w:left="313" w:firstLine="0"/>
            </w:pPr>
            <w:r>
              <w:rPr>
                <w:sz w:val="16"/>
              </w:rPr>
              <w:t xml:space="preserve">Ingresos por Venta de Bienes y Prestación de Servicios de Entidades Paraestatales y Fideicomisos No Empresariales y No Financieros </w:t>
            </w:r>
          </w:p>
        </w:tc>
        <w:tc>
          <w:tcPr>
            <w:tcW w:w="2379" w:type="dxa"/>
            <w:tcBorders>
              <w:top w:val="single" w:sz="4" w:space="0" w:color="000000"/>
              <w:left w:val="single" w:sz="4" w:space="0" w:color="000000"/>
              <w:bottom w:val="single" w:sz="4" w:space="0" w:color="000000"/>
              <w:right w:val="single" w:sz="4" w:space="0" w:color="000000"/>
            </w:tcBorders>
            <w:vAlign w:val="center"/>
          </w:tcPr>
          <w:p w14:paraId="675A8C92" w14:textId="77777777" w:rsidR="00115CB2" w:rsidRDefault="003E66C3">
            <w:pPr>
              <w:spacing w:after="0" w:line="259" w:lineRule="auto"/>
              <w:ind w:left="0" w:right="40" w:firstLine="0"/>
              <w:jc w:val="right"/>
            </w:pPr>
            <w:r>
              <w:rPr>
                <w:sz w:val="16"/>
              </w:rPr>
              <w:t xml:space="preserve">0.00 </w:t>
            </w:r>
          </w:p>
        </w:tc>
      </w:tr>
      <w:tr w:rsidR="00115CB2" w14:paraId="0A96B7AD"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149C47BA" w14:textId="77777777" w:rsidR="00115CB2" w:rsidRDefault="003E66C3">
            <w:pPr>
              <w:spacing w:after="0" w:line="259" w:lineRule="auto"/>
              <w:ind w:left="313" w:firstLine="0"/>
            </w:pPr>
            <w:r>
              <w:rPr>
                <w:sz w:val="16"/>
              </w:rPr>
              <w:t xml:space="preserve">Ingresos por Venta de Bienes y Prestación de Servicios de Entidades Paraestatales Empresariales No Financieras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vAlign w:val="center"/>
          </w:tcPr>
          <w:p w14:paraId="4A7877BF" w14:textId="77777777" w:rsidR="00115CB2" w:rsidRDefault="003E66C3">
            <w:pPr>
              <w:spacing w:after="0" w:line="259" w:lineRule="auto"/>
              <w:ind w:left="0" w:right="40" w:firstLine="0"/>
              <w:jc w:val="right"/>
            </w:pPr>
            <w:r>
              <w:rPr>
                <w:sz w:val="16"/>
              </w:rPr>
              <w:t xml:space="preserve">0.00 </w:t>
            </w:r>
          </w:p>
        </w:tc>
      </w:tr>
      <w:tr w:rsidR="00115CB2" w14:paraId="13076C66" w14:textId="77777777">
        <w:trPr>
          <w:trHeight w:val="562"/>
        </w:trPr>
        <w:tc>
          <w:tcPr>
            <w:tcW w:w="7300" w:type="dxa"/>
            <w:tcBorders>
              <w:top w:val="single" w:sz="4" w:space="0" w:color="000000"/>
              <w:left w:val="single" w:sz="4" w:space="0" w:color="000000"/>
              <w:bottom w:val="single" w:sz="4" w:space="0" w:color="000000"/>
              <w:right w:val="single" w:sz="4" w:space="0" w:color="000000"/>
            </w:tcBorders>
          </w:tcPr>
          <w:p w14:paraId="531120CB" w14:textId="77777777" w:rsidR="00115CB2" w:rsidRDefault="003E66C3">
            <w:pPr>
              <w:spacing w:after="0" w:line="259" w:lineRule="auto"/>
              <w:ind w:left="0" w:right="44" w:firstLine="0"/>
              <w:jc w:val="right"/>
            </w:pPr>
            <w:r>
              <w:rPr>
                <w:sz w:val="16"/>
              </w:rPr>
              <w:t xml:space="preserve">Ingresos por Venta de Bienes y Prestación de Servicios de Entidades Paraestatales Empresariales </w:t>
            </w:r>
          </w:p>
          <w:p w14:paraId="5323E762" w14:textId="77777777" w:rsidR="00115CB2" w:rsidRDefault="003E66C3">
            <w:pPr>
              <w:spacing w:after="0" w:line="259" w:lineRule="auto"/>
              <w:ind w:left="313" w:firstLine="0"/>
              <w:jc w:val="left"/>
            </w:pPr>
            <w:r>
              <w:rPr>
                <w:sz w:val="16"/>
              </w:rPr>
              <w:t xml:space="preserve">Financieras </w:t>
            </w:r>
          </w:p>
          <w:p w14:paraId="23707A10" w14:textId="77777777" w:rsidR="00115CB2" w:rsidRDefault="003E66C3">
            <w:pPr>
              <w:spacing w:after="0" w:line="259" w:lineRule="auto"/>
              <w:ind w:left="313" w:firstLine="0"/>
              <w:jc w:val="left"/>
            </w:pPr>
            <w:r>
              <w:rPr>
                <w:sz w:val="16"/>
              </w:rPr>
              <w:t xml:space="preserve">Monetarias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vAlign w:val="center"/>
          </w:tcPr>
          <w:p w14:paraId="2D077B06" w14:textId="77777777" w:rsidR="00115CB2" w:rsidRDefault="003E66C3">
            <w:pPr>
              <w:spacing w:after="0" w:line="259" w:lineRule="auto"/>
              <w:ind w:left="0" w:right="40" w:firstLine="0"/>
              <w:jc w:val="right"/>
            </w:pPr>
            <w:r>
              <w:rPr>
                <w:sz w:val="16"/>
              </w:rPr>
              <w:t xml:space="preserve">0.00 </w:t>
            </w:r>
          </w:p>
        </w:tc>
      </w:tr>
      <w:tr w:rsidR="00115CB2" w14:paraId="4DBE579A"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1ED64904" w14:textId="77777777" w:rsidR="00115CB2" w:rsidRDefault="003E66C3">
            <w:pPr>
              <w:spacing w:after="0" w:line="259" w:lineRule="auto"/>
              <w:ind w:left="313" w:firstLine="0"/>
            </w:pPr>
            <w:r>
              <w:rPr>
                <w:sz w:val="16"/>
              </w:rPr>
              <w:t xml:space="preserve">Ingresos por Venta de Bienes y Prestación de Servicios de Entidades Paraestatales Empresariales Financieras No Monetarias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vAlign w:val="center"/>
          </w:tcPr>
          <w:p w14:paraId="1DBBEEA1" w14:textId="77777777" w:rsidR="00115CB2" w:rsidRDefault="003E66C3">
            <w:pPr>
              <w:spacing w:after="0" w:line="259" w:lineRule="auto"/>
              <w:ind w:left="0" w:right="40" w:firstLine="0"/>
              <w:jc w:val="right"/>
            </w:pPr>
            <w:r>
              <w:rPr>
                <w:sz w:val="16"/>
              </w:rPr>
              <w:t xml:space="preserve">0.00 </w:t>
            </w:r>
          </w:p>
        </w:tc>
      </w:tr>
      <w:tr w:rsidR="00115CB2" w14:paraId="6783AA53"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1A3382DE" w14:textId="77777777" w:rsidR="00115CB2" w:rsidRDefault="003E66C3">
            <w:pPr>
              <w:spacing w:after="0" w:line="259" w:lineRule="auto"/>
              <w:ind w:left="313" w:firstLine="0"/>
            </w:pPr>
            <w:r>
              <w:rPr>
                <w:sz w:val="16"/>
              </w:rPr>
              <w:t xml:space="preserve">Ingresos por Venta de Bienes y Prestación de Servicios de Fideicomisos Financieros Públicos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vAlign w:val="center"/>
          </w:tcPr>
          <w:p w14:paraId="453042E8" w14:textId="77777777" w:rsidR="00115CB2" w:rsidRDefault="003E66C3">
            <w:pPr>
              <w:spacing w:after="0" w:line="259" w:lineRule="auto"/>
              <w:ind w:left="0" w:right="40" w:firstLine="0"/>
              <w:jc w:val="right"/>
            </w:pPr>
            <w:r>
              <w:rPr>
                <w:sz w:val="16"/>
              </w:rPr>
              <w:t xml:space="preserve">0.00 </w:t>
            </w:r>
          </w:p>
        </w:tc>
      </w:tr>
      <w:tr w:rsidR="00115CB2" w14:paraId="21948D7B"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412A2F82" w14:textId="77777777" w:rsidR="00115CB2" w:rsidRDefault="003E66C3">
            <w:pPr>
              <w:spacing w:after="0" w:line="259" w:lineRule="auto"/>
              <w:ind w:left="313" w:firstLine="0"/>
            </w:pPr>
            <w:r>
              <w:rPr>
                <w:sz w:val="16"/>
              </w:rPr>
              <w:t xml:space="preserve">Ingresos por Venta de Bienes y Prestación de Servicios de los Poderes Legislativo y Judicial, y de los Órganos Autónomos </w:t>
            </w:r>
          </w:p>
        </w:tc>
        <w:tc>
          <w:tcPr>
            <w:tcW w:w="2379" w:type="dxa"/>
            <w:tcBorders>
              <w:top w:val="single" w:sz="4" w:space="0" w:color="000000"/>
              <w:left w:val="single" w:sz="4" w:space="0" w:color="000000"/>
              <w:bottom w:val="single" w:sz="4" w:space="0" w:color="000000"/>
              <w:right w:val="single" w:sz="4" w:space="0" w:color="000000"/>
            </w:tcBorders>
            <w:vAlign w:val="center"/>
          </w:tcPr>
          <w:p w14:paraId="0A6D63A6" w14:textId="77777777" w:rsidR="00115CB2" w:rsidRDefault="003E66C3">
            <w:pPr>
              <w:spacing w:after="0" w:line="259" w:lineRule="auto"/>
              <w:ind w:left="0" w:right="40" w:firstLine="0"/>
              <w:jc w:val="right"/>
            </w:pPr>
            <w:r>
              <w:rPr>
                <w:sz w:val="16"/>
              </w:rPr>
              <w:t xml:space="preserve">0.00 </w:t>
            </w:r>
          </w:p>
        </w:tc>
      </w:tr>
      <w:tr w:rsidR="00115CB2" w14:paraId="441378C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B0467AC" w14:textId="77777777" w:rsidR="00115CB2" w:rsidRDefault="003E66C3">
            <w:pPr>
              <w:spacing w:after="0" w:line="259" w:lineRule="auto"/>
              <w:ind w:left="313" w:firstLine="0"/>
              <w:jc w:val="left"/>
            </w:pPr>
            <w:r>
              <w:rPr>
                <w:sz w:val="16"/>
              </w:rPr>
              <w:t xml:space="preserve">Otros Ingresos </w:t>
            </w:r>
          </w:p>
        </w:tc>
        <w:tc>
          <w:tcPr>
            <w:tcW w:w="2379" w:type="dxa"/>
            <w:tcBorders>
              <w:top w:val="single" w:sz="4" w:space="0" w:color="000000"/>
              <w:left w:val="single" w:sz="4" w:space="0" w:color="000000"/>
              <w:bottom w:val="single" w:sz="4" w:space="0" w:color="000000"/>
              <w:right w:val="single" w:sz="4" w:space="0" w:color="000000"/>
            </w:tcBorders>
          </w:tcPr>
          <w:p w14:paraId="530A0FF8" w14:textId="77777777" w:rsidR="00115CB2" w:rsidRDefault="003E66C3">
            <w:pPr>
              <w:spacing w:after="0" w:line="259" w:lineRule="auto"/>
              <w:ind w:left="0" w:right="40" w:firstLine="0"/>
              <w:jc w:val="right"/>
            </w:pPr>
            <w:r>
              <w:rPr>
                <w:sz w:val="16"/>
              </w:rPr>
              <w:t xml:space="preserve">0.00 </w:t>
            </w:r>
          </w:p>
        </w:tc>
      </w:tr>
      <w:tr w:rsidR="00115CB2" w14:paraId="6C27990B"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3A0E5D43" w14:textId="77777777" w:rsidR="00115CB2" w:rsidRDefault="003E66C3">
            <w:pPr>
              <w:spacing w:after="0" w:line="259" w:lineRule="auto"/>
              <w:ind w:left="0" w:firstLine="0"/>
              <w:jc w:val="left"/>
            </w:pPr>
            <w:r>
              <w:rPr>
                <w:b/>
                <w:sz w:val="16"/>
              </w:rPr>
              <w:t xml:space="preserve">Participaciones, Aportaciones, Convenios, Incentivos Derivados de la Colaboración Fiscal y Fondos </w:t>
            </w:r>
          </w:p>
          <w:p w14:paraId="541CB8CB" w14:textId="77777777" w:rsidR="00115CB2" w:rsidRDefault="003E66C3">
            <w:pPr>
              <w:spacing w:after="0" w:line="259" w:lineRule="auto"/>
              <w:ind w:left="0" w:firstLine="0"/>
              <w:jc w:val="left"/>
            </w:pPr>
            <w:r>
              <w:rPr>
                <w:b/>
                <w:sz w:val="16"/>
              </w:rPr>
              <w:t xml:space="preserve">Distintos de Aportaciones </w:t>
            </w:r>
          </w:p>
        </w:tc>
        <w:tc>
          <w:tcPr>
            <w:tcW w:w="2379" w:type="dxa"/>
            <w:tcBorders>
              <w:top w:val="single" w:sz="4" w:space="0" w:color="000000"/>
              <w:left w:val="single" w:sz="4" w:space="0" w:color="000000"/>
              <w:bottom w:val="single" w:sz="4" w:space="0" w:color="000000"/>
              <w:right w:val="single" w:sz="4" w:space="0" w:color="000000"/>
            </w:tcBorders>
          </w:tcPr>
          <w:p w14:paraId="6CEA1B56" w14:textId="77777777" w:rsidR="00115CB2" w:rsidRDefault="003E66C3">
            <w:pPr>
              <w:spacing w:after="0" w:line="259" w:lineRule="auto"/>
              <w:ind w:left="0" w:right="40" w:firstLine="0"/>
              <w:jc w:val="right"/>
            </w:pPr>
            <w:r>
              <w:rPr>
                <w:b/>
                <w:sz w:val="16"/>
              </w:rPr>
              <w:t xml:space="preserve">26,359,475.94 </w:t>
            </w:r>
          </w:p>
        </w:tc>
      </w:tr>
      <w:tr w:rsidR="00115CB2" w14:paraId="044772F7"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6271CED" w14:textId="77777777" w:rsidR="00115CB2" w:rsidRDefault="003E66C3">
            <w:pPr>
              <w:spacing w:after="0" w:line="259" w:lineRule="auto"/>
              <w:ind w:left="313" w:firstLine="0"/>
              <w:jc w:val="left"/>
            </w:pPr>
            <w:r>
              <w:rPr>
                <w:sz w:val="16"/>
              </w:rPr>
              <w:t xml:space="preserve">Participaciones </w:t>
            </w:r>
          </w:p>
        </w:tc>
        <w:tc>
          <w:tcPr>
            <w:tcW w:w="2379" w:type="dxa"/>
            <w:tcBorders>
              <w:top w:val="single" w:sz="4" w:space="0" w:color="000000"/>
              <w:left w:val="single" w:sz="4" w:space="0" w:color="000000"/>
              <w:bottom w:val="single" w:sz="4" w:space="0" w:color="000000"/>
              <w:right w:val="single" w:sz="4" w:space="0" w:color="000000"/>
            </w:tcBorders>
          </w:tcPr>
          <w:p w14:paraId="658D9985" w14:textId="77777777" w:rsidR="00115CB2" w:rsidRDefault="003E66C3">
            <w:pPr>
              <w:spacing w:after="0" w:line="259" w:lineRule="auto"/>
              <w:ind w:left="0" w:right="40" w:firstLine="0"/>
              <w:jc w:val="right"/>
            </w:pPr>
            <w:r>
              <w:rPr>
                <w:sz w:val="16"/>
              </w:rPr>
              <w:t xml:space="preserve">17,353,596.00 </w:t>
            </w:r>
          </w:p>
        </w:tc>
      </w:tr>
      <w:tr w:rsidR="00115CB2" w14:paraId="14107864"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44121392" w14:textId="77777777" w:rsidR="00115CB2" w:rsidRDefault="003E66C3">
            <w:pPr>
              <w:spacing w:after="0" w:line="259" w:lineRule="auto"/>
              <w:ind w:left="313" w:firstLine="0"/>
              <w:jc w:val="left"/>
            </w:pPr>
            <w:r>
              <w:rPr>
                <w:sz w:val="16"/>
              </w:rPr>
              <w:t xml:space="preserve">Aportaciones </w:t>
            </w:r>
          </w:p>
        </w:tc>
        <w:tc>
          <w:tcPr>
            <w:tcW w:w="2379" w:type="dxa"/>
            <w:tcBorders>
              <w:top w:val="single" w:sz="4" w:space="0" w:color="000000"/>
              <w:left w:val="single" w:sz="4" w:space="0" w:color="000000"/>
              <w:bottom w:val="single" w:sz="4" w:space="0" w:color="000000"/>
              <w:right w:val="single" w:sz="4" w:space="0" w:color="000000"/>
            </w:tcBorders>
          </w:tcPr>
          <w:p w14:paraId="04859778" w14:textId="77777777" w:rsidR="00115CB2" w:rsidRDefault="003E66C3">
            <w:pPr>
              <w:spacing w:after="0" w:line="259" w:lineRule="auto"/>
              <w:ind w:left="0" w:right="40" w:firstLine="0"/>
              <w:jc w:val="right"/>
            </w:pPr>
            <w:r>
              <w:rPr>
                <w:sz w:val="16"/>
              </w:rPr>
              <w:t xml:space="preserve">9,005,879.94 </w:t>
            </w:r>
          </w:p>
        </w:tc>
      </w:tr>
      <w:tr w:rsidR="00115CB2" w14:paraId="40DA0E19"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6E744BB" w14:textId="77777777" w:rsidR="00115CB2" w:rsidRDefault="003E66C3">
            <w:pPr>
              <w:spacing w:after="0" w:line="259" w:lineRule="auto"/>
              <w:ind w:left="313" w:firstLine="0"/>
              <w:jc w:val="left"/>
            </w:pPr>
            <w:r>
              <w:rPr>
                <w:sz w:val="16"/>
              </w:rPr>
              <w:t xml:space="preserve">Convenios </w:t>
            </w:r>
          </w:p>
        </w:tc>
        <w:tc>
          <w:tcPr>
            <w:tcW w:w="2379" w:type="dxa"/>
            <w:tcBorders>
              <w:top w:val="single" w:sz="4" w:space="0" w:color="000000"/>
              <w:left w:val="single" w:sz="4" w:space="0" w:color="000000"/>
              <w:bottom w:val="single" w:sz="4" w:space="0" w:color="000000"/>
              <w:right w:val="single" w:sz="4" w:space="0" w:color="000000"/>
            </w:tcBorders>
          </w:tcPr>
          <w:p w14:paraId="0144A0D0" w14:textId="77777777" w:rsidR="00115CB2" w:rsidRDefault="003E66C3">
            <w:pPr>
              <w:spacing w:after="0" w:line="259" w:lineRule="auto"/>
              <w:ind w:left="0" w:right="81" w:firstLine="0"/>
              <w:jc w:val="right"/>
            </w:pPr>
            <w:r>
              <w:rPr>
                <w:sz w:val="16"/>
              </w:rPr>
              <w:t xml:space="preserve">0.00  </w:t>
            </w:r>
          </w:p>
        </w:tc>
      </w:tr>
      <w:tr w:rsidR="00115CB2" w14:paraId="2F8FCBC4"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085BBA51" w14:textId="77777777" w:rsidR="00115CB2" w:rsidRDefault="003E66C3">
            <w:pPr>
              <w:spacing w:after="0" w:line="259" w:lineRule="auto"/>
              <w:ind w:left="313" w:firstLine="0"/>
              <w:jc w:val="left"/>
            </w:pPr>
            <w:r>
              <w:rPr>
                <w:sz w:val="16"/>
              </w:rPr>
              <w:t xml:space="preserve">Incentivos Derivados de la Colaboración Fiscal </w:t>
            </w:r>
          </w:p>
        </w:tc>
        <w:tc>
          <w:tcPr>
            <w:tcW w:w="2379" w:type="dxa"/>
            <w:tcBorders>
              <w:top w:val="single" w:sz="4" w:space="0" w:color="000000"/>
              <w:left w:val="single" w:sz="4" w:space="0" w:color="000000"/>
              <w:bottom w:val="single" w:sz="4" w:space="0" w:color="000000"/>
              <w:right w:val="single" w:sz="4" w:space="0" w:color="000000"/>
            </w:tcBorders>
          </w:tcPr>
          <w:p w14:paraId="42075D37" w14:textId="77777777" w:rsidR="00115CB2" w:rsidRDefault="003E66C3">
            <w:pPr>
              <w:spacing w:after="0" w:line="259" w:lineRule="auto"/>
              <w:ind w:left="0" w:right="81" w:firstLine="0"/>
              <w:jc w:val="right"/>
            </w:pPr>
            <w:r>
              <w:rPr>
                <w:sz w:val="16"/>
              </w:rPr>
              <w:t xml:space="preserve">0.00  </w:t>
            </w:r>
          </w:p>
        </w:tc>
      </w:tr>
      <w:tr w:rsidR="00115CB2" w14:paraId="31F2A6BA"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A88EE4D" w14:textId="77777777" w:rsidR="00115CB2" w:rsidRDefault="003E66C3">
            <w:pPr>
              <w:spacing w:after="0" w:line="259" w:lineRule="auto"/>
              <w:ind w:left="313" w:firstLine="0"/>
              <w:jc w:val="left"/>
            </w:pPr>
            <w:r>
              <w:rPr>
                <w:sz w:val="16"/>
              </w:rPr>
              <w:t xml:space="preserve">Fondos Distintos de Aportaciones </w:t>
            </w:r>
          </w:p>
        </w:tc>
        <w:tc>
          <w:tcPr>
            <w:tcW w:w="2379" w:type="dxa"/>
            <w:tcBorders>
              <w:top w:val="single" w:sz="4" w:space="0" w:color="000000"/>
              <w:left w:val="single" w:sz="4" w:space="0" w:color="000000"/>
              <w:bottom w:val="single" w:sz="4" w:space="0" w:color="000000"/>
              <w:right w:val="single" w:sz="4" w:space="0" w:color="000000"/>
            </w:tcBorders>
          </w:tcPr>
          <w:p w14:paraId="322AE07B" w14:textId="77777777" w:rsidR="00115CB2" w:rsidRDefault="003E66C3">
            <w:pPr>
              <w:spacing w:after="0" w:line="259" w:lineRule="auto"/>
              <w:ind w:left="0" w:right="40" w:firstLine="0"/>
              <w:jc w:val="right"/>
            </w:pPr>
            <w:r>
              <w:rPr>
                <w:sz w:val="16"/>
              </w:rPr>
              <w:t xml:space="preserve">0.00 </w:t>
            </w:r>
          </w:p>
        </w:tc>
      </w:tr>
      <w:tr w:rsidR="00115CB2" w14:paraId="42DDB15A"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44F2F175" w14:textId="77777777" w:rsidR="00115CB2" w:rsidRDefault="003E66C3">
            <w:pPr>
              <w:spacing w:after="0" w:line="259" w:lineRule="auto"/>
              <w:ind w:left="0" w:firstLine="0"/>
              <w:jc w:val="left"/>
            </w:pPr>
            <w:r>
              <w:rPr>
                <w:b/>
                <w:sz w:val="16"/>
              </w:rPr>
              <w:t xml:space="preserve">Transferencias, Asignaciones, Subsidios y Subvenciones, y Pensiones y Jubilaciones </w:t>
            </w:r>
          </w:p>
        </w:tc>
        <w:tc>
          <w:tcPr>
            <w:tcW w:w="2379" w:type="dxa"/>
            <w:tcBorders>
              <w:top w:val="single" w:sz="4" w:space="0" w:color="000000"/>
              <w:left w:val="single" w:sz="4" w:space="0" w:color="000000"/>
              <w:bottom w:val="single" w:sz="4" w:space="0" w:color="000000"/>
              <w:right w:val="single" w:sz="4" w:space="0" w:color="000000"/>
            </w:tcBorders>
          </w:tcPr>
          <w:p w14:paraId="3725DEB6" w14:textId="77777777" w:rsidR="00115CB2" w:rsidRDefault="003E66C3">
            <w:pPr>
              <w:spacing w:after="0" w:line="259" w:lineRule="auto"/>
              <w:ind w:left="0" w:right="40" w:firstLine="0"/>
              <w:jc w:val="right"/>
            </w:pPr>
            <w:r>
              <w:rPr>
                <w:b/>
                <w:sz w:val="16"/>
              </w:rPr>
              <w:t xml:space="preserve">0.00 </w:t>
            </w:r>
          </w:p>
        </w:tc>
      </w:tr>
      <w:tr w:rsidR="00115CB2" w14:paraId="011E59A1"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DE99D3D" w14:textId="77777777" w:rsidR="00115CB2" w:rsidRDefault="003E66C3">
            <w:pPr>
              <w:spacing w:after="0" w:line="259" w:lineRule="auto"/>
              <w:ind w:left="313" w:firstLine="0"/>
              <w:jc w:val="left"/>
            </w:pPr>
            <w:r>
              <w:rPr>
                <w:sz w:val="16"/>
              </w:rPr>
              <w:t xml:space="preserve">Transferencias y Asignaciones </w:t>
            </w:r>
          </w:p>
        </w:tc>
        <w:tc>
          <w:tcPr>
            <w:tcW w:w="2379" w:type="dxa"/>
            <w:tcBorders>
              <w:top w:val="single" w:sz="4" w:space="0" w:color="000000"/>
              <w:left w:val="single" w:sz="4" w:space="0" w:color="000000"/>
              <w:bottom w:val="single" w:sz="4" w:space="0" w:color="000000"/>
              <w:right w:val="single" w:sz="4" w:space="0" w:color="000000"/>
            </w:tcBorders>
          </w:tcPr>
          <w:p w14:paraId="16421B4F" w14:textId="77777777" w:rsidR="00115CB2" w:rsidRDefault="003E66C3">
            <w:pPr>
              <w:spacing w:after="0" w:line="259" w:lineRule="auto"/>
              <w:ind w:left="0" w:right="40" w:firstLine="0"/>
              <w:jc w:val="right"/>
            </w:pPr>
            <w:r>
              <w:rPr>
                <w:sz w:val="16"/>
              </w:rPr>
              <w:t xml:space="preserve">0.00 </w:t>
            </w:r>
          </w:p>
        </w:tc>
      </w:tr>
      <w:tr w:rsidR="00115CB2" w14:paraId="41510E31"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461243F" w14:textId="77777777" w:rsidR="00115CB2" w:rsidRDefault="003E66C3">
            <w:pPr>
              <w:spacing w:after="0" w:line="259" w:lineRule="auto"/>
              <w:ind w:left="313" w:firstLine="0"/>
              <w:jc w:val="left"/>
            </w:pPr>
            <w:r>
              <w:rPr>
                <w:sz w:val="16"/>
              </w:rPr>
              <w:t xml:space="preserve">Subsidios y Subvenciones </w:t>
            </w:r>
          </w:p>
        </w:tc>
        <w:tc>
          <w:tcPr>
            <w:tcW w:w="2379" w:type="dxa"/>
            <w:tcBorders>
              <w:top w:val="single" w:sz="4" w:space="0" w:color="000000"/>
              <w:left w:val="single" w:sz="4" w:space="0" w:color="000000"/>
              <w:bottom w:val="single" w:sz="4" w:space="0" w:color="000000"/>
              <w:right w:val="single" w:sz="4" w:space="0" w:color="000000"/>
            </w:tcBorders>
          </w:tcPr>
          <w:p w14:paraId="1DB8458E" w14:textId="77777777" w:rsidR="00115CB2" w:rsidRDefault="003E66C3">
            <w:pPr>
              <w:spacing w:after="0" w:line="259" w:lineRule="auto"/>
              <w:ind w:left="0" w:right="40" w:firstLine="0"/>
              <w:jc w:val="right"/>
            </w:pPr>
            <w:r>
              <w:rPr>
                <w:sz w:val="16"/>
              </w:rPr>
              <w:t xml:space="preserve">0.00 </w:t>
            </w:r>
          </w:p>
        </w:tc>
      </w:tr>
      <w:tr w:rsidR="00115CB2" w14:paraId="407D5CC3"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D9A51CB" w14:textId="77777777" w:rsidR="00115CB2" w:rsidRDefault="003E66C3">
            <w:pPr>
              <w:spacing w:after="0" w:line="259" w:lineRule="auto"/>
              <w:ind w:left="313" w:firstLine="0"/>
              <w:jc w:val="left"/>
            </w:pPr>
            <w:r>
              <w:rPr>
                <w:sz w:val="16"/>
              </w:rPr>
              <w:t xml:space="preserve">Pensiones y Jubilaciones </w:t>
            </w:r>
          </w:p>
        </w:tc>
        <w:tc>
          <w:tcPr>
            <w:tcW w:w="2379" w:type="dxa"/>
            <w:tcBorders>
              <w:top w:val="single" w:sz="4" w:space="0" w:color="000000"/>
              <w:left w:val="single" w:sz="4" w:space="0" w:color="000000"/>
              <w:bottom w:val="single" w:sz="4" w:space="0" w:color="000000"/>
              <w:right w:val="single" w:sz="4" w:space="0" w:color="000000"/>
            </w:tcBorders>
          </w:tcPr>
          <w:p w14:paraId="0440AEC5" w14:textId="77777777" w:rsidR="00115CB2" w:rsidRDefault="003E66C3">
            <w:pPr>
              <w:spacing w:after="0" w:line="259" w:lineRule="auto"/>
              <w:ind w:left="0" w:right="40" w:firstLine="0"/>
              <w:jc w:val="right"/>
            </w:pPr>
            <w:r>
              <w:rPr>
                <w:sz w:val="16"/>
              </w:rPr>
              <w:t xml:space="preserve">0.00 </w:t>
            </w:r>
          </w:p>
        </w:tc>
      </w:tr>
      <w:tr w:rsidR="00115CB2" w14:paraId="7CB58D56"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245C6A3A" w14:textId="77777777" w:rsidR="00115CB2" w:rsidRDefault="003E66C3">
            <w:pPr>
              <w:spacing w:after="0" w:line="259" w:lineRule="auto"/>
              <w:ind w:left="313" w:right="2280" w:firstLine="0"/>
              <w:jc w:val="left"/>
            </w:pPr>
            <w:r>
              <w:rPr>
                <w:sz w:val="16"/>
              </w:rPr>
              <w:lastRenderedPageBreak/>
              <w:t xml:space="preserve">Transferencias del Fondo Mexicano del Petróleo para la Estabilización y el Desarrollo </w:t>
            </w:r>
          </w:p>
        </w:tc>
        <w:tc>
          <w:tcPr>
            <w:tcW w:w="2379" w:type="dxa"/>
            <w:tcBorders>
              <w:top w:val="single" w:sz="4" w:space="0" w:color="000000"/>
              <w:left w:val="single" w:sz="4" w:space="0" w:color="000000"/>
              <w:bottom w:val="single" w:sz="4" w:space="0" w:color="000000"/>
              <w:right w:val="single" w:sz="4" w:space="0" w:color="000000"/>
            </w:tcBorders>
          </w:tcPr>
          <w:p w14:paraId="0863EE31" w14:textId="77777777" w:rsidR="00115CB2" w:rsidRDefault="003E66C3">
            <w:pPr>
              <w:spacing w:after="0" w:line="259" w:lineRule="auto"/>
              <w:ind w:left="0" w:right="40" w:firstLine="0"/>
              <w:jc w:val="right"/>
            </w:pPr>
            <w:r>
              <w:rPr>
                <w:sz w:val="16"/>
              </w:rPr>
              <w:t xml:space="preserve">0.00 </w:t>
            </w:r>
          </w:p>
        </w:tc>
      </w:tr>
      <w:tr w:rsidR="00115CB2" w14:paraId="073E8A82"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5BFC1DA4" w14:textId="77777777" w:rsidR="00115CB2" w:rsidRDefault="003E66C3">
            <w:pPr>
              <w:spacing w:after="0" w:line="259" w:lineRule="auto"/>
              <w:ind w:left="0" w:firstLine="0"/>
              <w:jc w:val="left"/>
            </w:pPr>
            <w:r>
              <w:rPr>
                <w:b/>
                <w:sz w:val="16"/>
              </w:rPr>
              <w:t xml:space="preserve">Ingresos Derivados de Financiamientos </w:t>
            </w:r>
          </w:p>
        </w:tc>
        <w:tc>
          <w:tcPr>
            <w:tcW w:w="2379" w:type="dxa"/>
            <w:tcBorders>
              <w:top w:val="single" w:sz="4" w:space="0" w:color="000000"/>
              <w:left w:val="single" w:sz="4" w:space="0" w:color="000000"/>
              <w:bottom w:val="single" w:sz="4" w:space="0" w:color="000000"/>
              <w:right w:val="single" w:sz="4" w:space="0" w:color="000000"/>
            </w:tcBorders>
          </w:tcPr>
          <w:p w14:paraId="720A1117" w14:textId="77777777" w:rsidR="00115CB2" w:rsidRDefault="003E66C3">
            <w:pPr>
              <w:spacing w:after="0" w:line="259" w:lineRule="auto"/>
              <w:ind w:left="0" w:right="40" w:firstLine="0"/>
              <w:jc w:val="right"/>
            </w:pPr>
            <w:r>
              <w:rPr>
                <w:b/>
                <w:sz w:val="16"/>
              </w:rPr>
              <w:t xml:space="preserve">0.00 </w:t>
            </w:r>
          </w:p>
        </w:tc>
      </w:tr>
      <w:tr w:rsidR="00115CB2" w14:paraId="5BB3DC32"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554471E" w14:textId="77777777" w:rsidR="00115CB2" w:rsidRDefault="003E66C3">
            <w:pPr>
              <w:spacing w:after="0" w:line="259" w:lineRule="auto"/>
              <w:ind w:left="313" w:firstLine="0"/>
              <w:jc w:val="left"/>
            </w:pPr>
            <w:r>
              <w:rPr>
                <w:sz w:val="16"/>
              </w:rPr>
              <w:t xml:space="preserve">Endeudamiento Interno </w:t>
            </w:r>
          </w:p>
        </w:tc>
        <w:tc>
          <w:tcPr>
            <w:tcW w:w="2379" w:type="dxa"/>
            <w:tcBorders>
              <w:top w:val="single" w:sz="4" w:space="0" w:color="000000"/>
              <w:left w:val="single" w:sz="4" w:space="0" w:color="000000"/>
              <w:bottom w:val="single" w:sz="4" w:space="0" w:color="000000"/>
              <w:right w:val="single" w:sz="4" w:space="0" w:color="000000"/>
            </w:tcBorders>
          </w:tcPr>
          <w:p w14:paraId="0D38EB9F" w14:textId="77777777" w:rsidR="00115CB2" w:rsidRDefault="003E66C3">
            <w:pPr>
              <w:spacing w:after="0" w:line="259" w:lineRule="auto"/>
              <w:ind w:left="0" w:right="40" w:firstLine="0"/>
              <w:jc w:val="right"/>
            </w:pPr>
            <w:r>
              <w:rPr>
                <w:sz w:val="16"/>
              </w:rPr>
              <w:t xml:space="preserve">0.00 </w:t>
            </w:r>
          </w:p>
        </w:tc>
      </w:tr>
      <w:tr w:rsidR="00115CB2" w14:paraId="12E567A0"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E13552A" w14:textId="77777777" w:rsidR="00115CB2" w:rsidRDefault="003E66C3">
            <w:pPr>
              <w:spacing w:after="0" w:line="259" w:lineRule="auto"/>
              <w:ind w:left="313" w:firstLine="0"/>
              <w:jc w:val="left"/>
            </w:pPr>
            <w:r>
              <w:rPr>
                <w:sz w:val="16"/>
              </w:rPr>
              <w:t xml:space="preserve">Endeudamiento Externo </w:t>
            </w:r>
          </w:p>
        </w:tc>
        <w:tc>
          <w:tcPr>
            <w:tcW w:w="2379" w:type="dxa"/>
            <w:tcBorders>
              <w:top w:val="single" w:sz="4" w:space="0" w:color="000000"/>
              <w:left w:val="single" w:sz="4" w:space="0" w:color="000000"/>
              <w:bottom w:val="single" w:sz="4" w:space="0" w:color="000000"/>
              <w:right w:val="single" w:sz="4" w:space="0" w:color="000000"/>
            </w:tcBorders>
          </w:tcPr>
          <w:p w14:paraId="66B6EE6B" w14:textId="77777777" w:rsidR="00115CB2" w:rsidRDefault="003E66C3">
            <w:pPr>
              <w:spacing w:after="0" w:line="259" w:lineRule="auto"/>
              <w:ind w:left="0" w:right="40" w:firstLine="0"/>
              <w:jc w:val="right"/>
            </w:pPr>
            <w:r>
              <w:rPr>
                <w:sz w:val="16"/>
              </w:rPr>
              <w:t xml:space="preserve">0.00 </w:t>
            </w:r>
          </w:p>
        </w:tc>
      </w:tr>
      <w:tr w:rsidR="00115CB2" w14:paraId="184A7F82"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5C5160F" w14:textId="77777777" w:rsidR="00115CB2" w:rsidRDefault="003E66C3">
            <w:pPr>
              <w:spacing w:after="0" w:line="259" w:lineRule="auto"/>
              <w:ind w:left="313" w:firstLine="0"/>
              <w:jc w:val="left"/>
            </w:pPr>
            <w:r>
              <w:rPr>
                <w:sz w:val="16"/>
              </w:rPr>
              <w:t xml:space="preserve">Financiamiento Interno </w:t>
            </w:r>
          </w:p>
        </w:tc>
        <w:tc>
          <w:tcPr>
            <w:tcW w:w="2379" w:type="dxa"/>
            <w:tcBorders>
              <w:top w:val="single" w:sz="4" w:space="0" w:color="000000"/>
              <w:left w:val="single" w:sz="4" w:space="0" w:color="000000"/>
              <w:bottom w:val="single" w:sz="4" w:space="0" w:color="000000"/>
              <w:right w:val="single" w:sz="4" w:space="0" w:color="000000"/>
            </w:tcBorders>
          </w:tcPr>
          <w:p w14:paraId="74EBE203" w14:textId="77777777" w:rsidR="00115CB2" w:rsidRDefault="003E66C3">
            <w:pPr>
              <w:spacing w:after="0" w:line="259" w:lineRule="auto"/>
              <w:ind w:left="0" w:right="40" w:firstLine="0"/>
              <w:jc w:val="right"/>
            </w:pPr>
            <w:r>
              <w:rPr>
                <w:sz w:val="16"/>
              </w:rPr>
              <w:t xml:space="preserve">0.00 </w:t>
            </w:r>
          </w:p>
        </w:tc>
      </w:tr>
    </w:tbl>
    <w:p w14:paraId="7D0A5FC9" w14:textId="77777777" w:rsidR="00115CB2" w:rsidRDefault="003E66C3">
      <w:pPr>
        <w:spacing w:line="259" w:lineRule="auto"/>
        <w:ind w:left="0" w:firstLine="0"/>
        <w:jc w:val="left"/>
      </w:pPr>
      <w:r>
        <w:t xml:space="preserve"> </w:t>
      </w:r>
    </w:p>
    <w:p w14:paraId="12099FC1" w14:textId="77777777" w:rsidR="00115CB2" w:rsidRDefault="003E66C3">
      <w:pPr>
        <w:ind w:left="-5" w:right="41"/>
      </w:pPr>
      <w:r>
        <w:t xml:space="preserve">El monto de los ingresos adicionales que perciba el Municipio en el ejercicio fiscal dos mil veintiuno, por concepto de ajuste a las participaciones, mayor esfuerzo recaudatorio, ajuste a los fondos de aportaciones federales y otros, se incorporarán automáticamente a esta Ley, de acuerdo a lo previsto en el Código Financiero. </w:t>
      </w:r>
    </w:p>
    <w:p w14:paraId="16425ACD" w14:textId="77777777" w:rsidR="00115CB2" w:rsidRDefault="003E66C3">
      <w:pPr>
        <w:spacing w:line="259" w:lineRule="auto"/>
        <w:ind w:left="0" w:firstLine="0"/>
        <w:jc w:val="left"/>
      </w:pPr>
      <w:r>
        <w:t xml:space="preserve"> </w:t>
      </w:r>
    </w:p>
    <w:p w14:paraId="0AA219FB" w14:textId="77777777" w:rsidR="00115CB2" w:rsidRDefault="003E66C3">
      <w:pPr>
        <w:ind w:left="-5" w:right="41"/>
      </w:pPr>
      <w:r>
        <w:t xml:space="preserve">Las participaciones, aportaciones y demás ingresos federales y estatales que correspondan al Municipio, se percibirán con arreglo a los ordenamientos legales que las establezcan y a los convenios que en su caso se celebren. </w:t>
      </w:r>
    </w:p>
    <w:p w14:paraId="07CB6BCF" w14:textId="77777777" w:rsidR="00115CB2" w:rsidRDefault="003E66C3">
      <w:pPr>
        <w:spacing w:line="259" w:lineRule="auto"/>
        <w:ind w:left="0" w:firstLine="0"/>
        <w:jc w:val="left"/>
      </w:pPr>
      <w:r>
        <w:t xml:space="preserve"> </w:t>
      </w:r>
    </w:p>
    <w:p w14:paraId="21F38B77" w14:textId="77777777" w:rsidR="00115CB2" w:rsidRDefault="003E66C3">
      <w:pPr>
        <w:ind w:left="-5" w:right="41"/>
      </w:pPr>
      <w:r>
        <w:rPr>
          <w:b/>
        </w:rPr>
        <w:t>Artículo 6.</w:t>
      </w:r>
      <w:r>
        <w:t xml:space="preserve"> Corresponde a la Tesorería Municipal la administración y recaudación de los ingresos municipales, y podrá ser auxiliada por las dependencias o entidades de la administración pública estatal o municipal, así como por los organismos públicos o privados conforme a lo dispuesto en el Código Financiero, en relación con lo señalado en el numeral 73 de la Ley Municipal. </w:t>
      </w:r>
    </w:p>
    <w:p w14:paraId="173A0E9A" w14:textId="77777777" w:rsidR="00115CB2" w:rsidRDefault="003E66C3">
      <w:pPr>
        <w:spacing w:after="0" w:line="259" w:lineRule="auto"/>
        <w:ind w:left="0" w:firstLine="0"/>
        <w:jc w:val="left"/>
      </w:pPr>
      <w:r>
        <w:t xml:space="preserve"> </w:t>
      </w:r>
    </w:p>
    <w:p w14:paraId="294EF088" w14:textId="77777777" w:rsidR="00115CB2" w:rsidRDefault="003E66C3">
      <w:pPr>
        <w:ind w:left="-5" w:right="41"/>
      </w:pPr>
      <w:r>
        <w:rPr>
          <w:b/>
        </w:rPr>
        <w:t>Artículo 7.</w:t>
      </w:r>
      <w:r>
        <w:t xml:space="preserve"> Todo ingreso municipal, cualquiera que sea su origen o naturaleza, deberá registrarse por la Tesorería Municipal y formar parte de la Cuenta Pública Municipal. </w:t>
      </w:r>
    </w:p>
    <w:p w14:paraId="546E48ED" w14:textId="77777777" w:rsidR="00115CB2" w:rsidRDefault="003E66C3">
      <w:pPr>
        <w:spacing w:after="0" w:line="259" w:lineRule="auto"/>
        <w:ind w:left="0" w:firstLine="0"/>
        <w:jc w:val="left"/>
      </w:pPr>
      <w:r>
        <w:t xml:space="preserve"> </w:t>
      </w:r>
    </w:p>
    <w:p w14:paraId="25F09CCB" w14:textId="77777777" w:rsidR="00115CB2" w:rsidRDefault="003E66C3">
      <w:pPr>
        <w:spacing w:after="4" w:line="238" w:lineRule="auto"/>
        <w:ind w:left="-15" w:firstLine="0"/>
        <w:jc w:val="left"/>
      </w:pPr>
      <w:r>
        <w:t xml:space="preserve">Por el cobro de las diversas contribuciones a que se refiere esta Ley, el Ayuntamiento, a través de las diversas instancias administrativas, expedirá el comprobante de ingresos o fiscal debidamente autorizado por la Tesorería Municipal o por el SAT (Sistema de Administración Tributaria) así como también expedir el comprobante fiscal digital por internet (CFDI) de conformidad con el Código Fiscal de la Federación. </w:t>
      </w:r>
    </w:p>
    <w:p w14:paraId="1ABBD26B" w14:textId="77777777" w:rsidR="00115CB2" w:rsidRDefault="003E66C3">
      <w:pPr>
        <w:spacing w:after="0" w:line="259" w:lineRule="auto"/>
        <w:ind w:left="0" w:firstLine="0"/>
        <w:jc w:val="left"/>
      </w:pPr>
      <w:r>
        <w:t xml:space="preserve"> </w:t>
      </w:r>
    </w:p>
    <w:p w14:paraId="32840EF7" w14:textId="77777777" w:rsidR="00115CB2" w:rsidRDefault="003E66C3">
      <w:pPr>
        <w:ind w:left="-5" w:right="41"/>
      </w:pPr>
      <w:r>
        <w:t xml:space="preserve">Cuando al hacer los cálculos correspondientes resultaran fracciones, se redondeará al entero inmediato superior o inferior según sea el caso. </w:t>
      </w:r>
    </w:p>
    <w:p w14:paraId="0F3EE722" w14:textId="77777777" w:rsidR="00115CB2" w:rsidRDefault="003E66C3">
      <w:pPr>
        <w:spacing w:after="0" w:line="259" w:lineRule="auto"/>
        <w:ind w:left="0" w:firstLine="0"/>
        <w:jc w:val="left"/>
      </w:pPr>
      <w:r>
        <w:t xml:space="preserve"> </w:t>
      </w:r>
    </w:p>
    <w:p w14:paraId="7B35CF2D" w14:textId="77777777" w:rsidR="00115CB2" w:rsidRDefault="003E66C3">
      <w:pPr>
        <w:ind w:left="-5" w:right="41"/>
      </w:pPr>
      <w:r>
        <w:rPr>
          <w:b/>
        </w:rPr>
        <w:t>Artículo 8.</w:t>
      </w:r>
      <w:r>
        <w:t xml:space="preserve"> El Ayuntamiento podrá contratar obligaciones o empréstitos a su cargo, previa autorización del Congreso del Estado, exclusivamente para obra pública y equipamiento, hasta por un monto que no rebase el quince por ciento de los ingresos estimados apegándose a lo que establece el artículo 101 de la Constitución Política del Estado Libre y Soberano de Tlaxcala. </w:t>
      </w:r>
    </w:p>
    <w:p w14:paraId="5A59EAA8" w14:textId="77777777" w:rsidR="00115CB2" w:rsidRDefault="003E66C3">
      <w:pPr>
        <w:spacing w:after="0" w:line="259" w:lineRule="auto"/>
        <w:ind w:left="0" w:firstLine="0"/>
        <w:jc w:val="left"/>
      </w:pPr>
      <w:r>
        <w:t xml:space="preserve"> </w:t>
      </w:r>
    </w:p>
    <w:p w14:paraId="468C0BDE" w14:textId="77777777" w:rsidR="00115CB2" w:rsidRDefault="003E66C3">
      <w:pPr>
        <w:ind w:left="-5" w:right="41"/>
      </w:pPr>
      <w:r>
        <w:rPr>
          <w:b/>
        </w:rPr>
        <w:t xml:space="preserve">Artículo 9. </w:t>
      </w:r>
      <w:r>
        <w:t xml:space="preserve">Los ingresos que perciban las Presidencias de Comunidad del municipio, deberán enterarse a la Tesorería Municipal en los términos de los artículos 117, 119 y 120 fracciones II y VII, X y XVI de la Ley Municipal y demás disposiciones aplicables. </w:t>
      </w:r>
    </w:p>
    <w:p w14:paraId="05B01F84" w14:textId="77777777" w:rsidR="00115CB2" w:rsidRDefault="003E66C3">
      <w:pPr>
        <w:spacing w:after="0" w:line="259" w:lineRule="auto"/>
        <w:ind w:left="7" w:firstLine="0"/>
        <w:jc w:val="center"/>
      </w:pPr>
      <w:r>
        <w:rPr>
          <w:b/>
        </w:rPr>
        <w:t xml:space="preserve"> </w:t>
      </w:r>
    </w:p>
    <w:p w14:paraId="50B5B297" w14:textId="77777777" w:rsidR="00115CB2" w:rsidRDefault="003E66C3">
      <w:pPr>
        <w:ind w:left="14" w:right="48"/>
        <w:jc w:val="center"/>
      </w:pPr>
      <w:r>
        <w:rPr>
          <w:b/>
        </w:rPr>
        <w:t xml:space="preserve">TÍTULO SEGUNDO IMPUESTOS </w:t>
      </w:r>
    </w:p>
    <w:p w14:paraId="65912810" w14:textId="77777777" w:rsidR="00115CB2" w:rsidRDefault="003E66C3">
      <w:pPr>
        <w:spacing w:after="0" w:line="259" w:lineRule="auto"/>
        <w:ind w:left="7" w:firstLine="0"/>
        <w:jc w:val="center"/>
      </w:pPr>
      <w:r>
        <w:rPr>
          <w:b/>
        </w:rPr>
        <w:t xml:space="preserve"> </w:t>
      </w:r>
    </w:p>
    <w:p w14:paraId="0CBAEC85" w14:textId="77777777" w:rsidR="00115CB2" w:rsidRDefault="003E66C3">
      <w:pPr>
        <w:pStyle w:val="Ttulo2"/>
        <w:ind w:right="47"/>
      </w:pPr>
      <w:r>
        <w:t xml:space="preserve">CAPÍTULO I IMPUESTO PREDIAL </w:t>
      </w:r>
    </w:p>
    <w:p w14:paraId="7A1063B5" w14:textId="77777777" w:rsidR="00115CB2" w:rsidRDefault="003E66C3">
      <w:pPr>
        <w:spacing w:after="0" w:line="259" w:lineRule="auto"/>
        <w:ind w:left="7" w:firstLine="0"/>
        <w:jc w:val="center"/>
      </w:pPr>
      <w:r>
        <w:t xml:space="preserve"> </w:t>
      </w:r>
    </w:p>
    <w:p w14:paraId="61CE1C33" w14:textId="77777777" w:rsidR="00115CB2" w:rsidRDefault="003E66C3">
      <w:pPr>
        <w:ind w:left="-5" w:right="41"/>
      </w:pPr>
      <w:r>
        <w:rPr>
          <w:b/>
        </w:rPr>
        <w:t>Artículo 10.</w:t>
      </w:r>
      <w:r>
        <w:t xml:space="preserve"> El impuesto predial se causará atendiendo a los lineamientos establecidos en las disposiciones de la Ley en la materia, mismo que se determinará y liquidará anualmente. </w:t>
      </w:r>
    </w:p>
    <w:p w14:paraId="3B1CBDB3" w14:textId="77777777" w:rsidR="00115CB2" w:rsidRDefault="003E66C3">
      <w:pPr>
        <w:spacing w:after="0" w:line="259" w:lineRule="auto"/>
        <w:ind w:left="0" w:firstLine="0"/>
        <w:jc w:val="left"/>
      </w:pPr>
      <w:r>
        <w:t xml:space="preserve"> </w:t>
      </w:r>
    </w:p>
    <w:p w14:paraId="58A64874" w14:textId="77777777" w:rsidR="00115CB2" w:rsidRDefault="003E66C3">
      <w:pPr>
        <w:ind w:left="-5" w:right="41"/>
      </w:pPr>
      <w:r>
        <w:rPr>
          <w:b/>
        </w:rPr>
        <w:t>Artículo 11.</w:t>
      </w:r>
      <w:r>
        <w:t xml:space="preserve"> Son objeto de este impuesto, la propiedad o posesión de predios urbanos o rústicos que se encuentren ubicados dentro de Municipio, y las construcciones permanentes edificadas en los mismos, sean estos de uso habitacional, comercial, industrial, empresarial o de servicios. </w:t>
      </w:r>
    </w:p>
    <w:p w14:paraId="7E366E77" w14:textId="77777777" w:rsidR="00115CB2" w:rsidRDefault="003E66C3">
      <w:pPr>
        <w:spacing w:after="0" w:line="259" w:lineRule="auto"/>
        <w:ind w:left="0" w:firstLine="0"/>
        <w:jc w:val="left"/>
      </w:pPr>
      <w:r>
        <w:t xml:space="preserve"> </w:t>
      </w:r>
    </w:p>
    <w:p w14:paraId="0938D3C1" w14:textId="77777777" w:rsidR="00115CB2" w:rsidRDefault="003E66C3">
      <w:pPr>
        <w:ind w:left="-5" w:right="41"/>
      </w:pPr>
      <w:r>
        <w:rPr>
          <w:b/>
        </w:rPr>
        <w:t xml:space="preserve">Artículo 12. </w:t>
      </w:r>
      <w:r>
        <w:t xml:space="preserve">Son sujetos de este impuesto las personas físicas o morales que cubran cualquiera de las figuras siguientes: </w:t>
      </w:r>
    </w:p>
    <w:p w14:paraId="642044CA" w14:textId="77777777" w:rsidR="00115CB2" w:rsidRDefault="003E66C3">
      <w:pPr>
        <w:spacing w:after="0" w:line="259" w:lineRule="auto"/>
        <w:ind w:left="0" w:firstLine="0"/>
        <w:jc w:val="left"/>
      </w:pPr>
      <w:r>
        <w:t xml:space="preserve"> </w:t>
      </w:r>
    </w:p>
    <w:p w14:paraId="44FBE3A2" w14:textId="77777777" w:rsidR="00115CB2" w:rsidRDefault="003E66C3">
      <w:pPr>
        <w:numPr>
          <w:ilvl w:val="0"/>
          <w:numId w:val="3"/>
        </w:numPr>
        <w:ind w:right="41" w:hanging="360"/>
      </w:pPr>
      <w:r>
        <w:t xml:space="preserve">Los propietarios, poseedores civiles o precarios de predios urbanos y rústicos. </w:t>
      </w:r>
    </w:p>
    <w:p w14:paraId="0E58870F" w14:textId="77777777" w:rsidR="00115CB2" w:rsidRDefault="003E66C3">
      <w:pPr>
        <w:spacing w:after="0" w:line="259" w:lineRule="auto"/>
        <w:ind w:left="720" w:firstLine="0"/>
        <w:jc w:val="left"/>
      </w:pPr>
      <w:r>
        <w:t xml:space="preserve"> </w:t>
      </w:r>
    </w:p>
    <w:p w14:paraId="75420FAE" w14:textId="77777777" w:rsidR="00115CB2" w:rsidRDefault="003E66C3">
      <w:pPr>
        <w:numPr>
          <w:ilvl w:val="0"/>
          <w:numId w:val="3"/>
        </w:numPr>
        <w:ind w:right="41" w:hanging="360"/>
      </w:pPr>
      <w:r>
        <w:lastRenderedPageBreak/>
        <w:t xml:space="preserve">Los fideicomitentes, mientras el fiduciario no transmita la propiedad. </w:t>
      </w:r>
    </w:p>
    <w:p w14:paraId="02608020" w14:textId="77777777" w:rsidR="00115CB2" w:rsidRDefault="003E66C3">
      <w:pPr>
        <w:spacing w:after="0" w:line="259" w:lineRule="auto"/>
        <w:ind w:left="720" w:firstLine="0"/>
        <w:jc w:val="left"/>
      </w:pPr>
      <w:r>
        <w:t xml:space="preserve"> </w:t>
      </w:r>
    </w:p>
    <w:p w14:paraId="4B1FED1E" w14:textId="77777777" w:rsidR="00115CB2" w:rsidRDefault="003E66C3">
      <w:pPr>
        <w:numPr>
          <w:ilvl w:val="0"/>
          <w:numId w:val="3"/>
        </w:numPr>
        <w:ind w:right="41" w:hanging="360"/>
      </w:pPr>
      <w:r>
        <w:t xml:space="preserve">Los propietarios bajo el régimen ejidal de solares urbanos, en los núcleos de población ejidal o comunal. </w:t>
      </w:r>
    </w:p>
    <w:p w14:paraId="22D87929" w14:textId="77777777" w:rsidR="00115CB2" w:rsidRDefault="003E66C3">
      <w:pPr>
        <w:spacing w:after="0" w:line="259" w:lineRule="auto"/>
        <w:ind w:left="720" w:firstLine="0"/>
        <w:jc w:val="left"/>
      </w:pPr>
      <w:r>
        <w:t xml:space="preserve"> </w:t>
      </w:r>
    </w:p>
    <w:p w14:paraId="65ACDB88" w14:textId="77777777" w:rsidR="00115CB2" w:rsidRDefault="003E66C3">
      <w:pPr>
        <w:numPr>
          <w:ilvl w:val="0"/>
          <w:numId w:val="3"/>
        </w:numPr>
        <w:ind w:right="41" w:hanging="360"/>
      </w:pPr>
      <w:r>
        <w:t xml:space="preserve">Todos aquellos poseedores de predios ubicados en territorio del Municipio y de las construcciones permanentes edificadas sobre los mismos. </w:t>
      </w:r>
    </w:p>
    <w:p w14:paraId="336ECEBE" w14:textId="77777777" w:rsidR="00115CB2" w:rsidRDefault="003E66C3">
      <w:pPr>
        <w:spacing w:after="0" w:line="259" w:lineRule="auto"/>
        <w:ind w:left="0" w:firstLine="0"/>
        <w:jc w:val="left"/>
      </w:pPr>
      <w:r>
        <w:t xml:space="preserve"> </w:t>
      </w:r>
    </w:p>
    <w:p w14:paraId="3CFE1CCD" w14:textId="77777777" w:rsidR="00115CB2" w:rsidRDefault="003E66C3">
      <w:pPr>
        <w:ind w:left="-5" w:right="41"/>
      </w:pPr>
      <w:r>
        <w:rPr>
          <w:b/>
        </w:rPr>
        <w:t xml:space="preserve">Artículo 13. </w:t>
      </w:r>
      <w:r>
        <w:t xml:space="preserve">El impuesto predial se causará y pagará tomando como base el valor con el que fiscalmente se encuentren registrados los inmuebles, el que se haya tomado como base en el traslado de dominio, o el que resulte mayor de lo señalado en los términos del Código Financiero, de conformidad con las tasas siguientes: </w:t>
      </w:r>
    </w:p>
    <w:p w14:paraId="7BA3ACC6" w14:textId="77777777" w:rsidR="00115CB2" w:rsidRDefault="003E66C3">
      <w:pPr>
        <w:spacing w:after="0" w:line="259" w:lineRule="auto"/>
        <w:ind w:left="0" w:firstLine="0"/>
        <w:jc w:val="left"/>
      </w:pPr>
      <w:r>
        <w:t xml:space="preserve"> </w:t>
      </w:r>
    </w:p>
    <w:p w14:paraId="512832FF" w14:textId="77777777" w:rsidR="00115CB2" w:rsidRDefault="003E66C3">
      <w:pPr>
        <w:numPr>
          <w:ilvl w:val="0"/>
          <w:numId w:val="4"/>
        </w:numPr>
        <w:ind w:right="41" w:hanging="360"/>
      </w:pPr>
      <w:r>
        <w:t xml:space="preserve">Predios urbanos: </w:t>
      </w:r>
    </w:p>
    <w:p w14:paraId="0E393F46" w14:textId="77777777" w:rsidR="00115CB2" w:rsidRDefault="003E66C3">
      <w:pPr>
        <w:spacing w:after="0" w:line="259" w:lineRule="auto"/>
        <w:ind w:left="0" w:firstLine="0"/>
        <w:jc w:val="left"/>
      </w:pPr>
      <w:r>
        <w:rPr>
          <w:b/>
        </w:rPr>
        <w:t xml:space="preserve">  </w:t>
      </w:r>
    </w:p>
    <w:p w14:paraId="453D23B7" w14:textId="77777777" w:rsidR="00115CB2" w:rsidRDefault="003E66C3">
      <w:pPr>
        <w:numPr>
          <w:ilvl w:val="1"/>
          <w:numId w:val="4"/>
        </w:numPr>
        <w:ind w:left="1135" w:right="41" w:hanging="425"/>
      </w:pPr>
      <w:r>
        <w:t xml:space="preserve">Edificados, 2 UMA. </w:t>
      </w:r>
    </w:p>
    <w:p w14:paraId="559001AA" w14:textId="77777777" w:rsidR="00115CB2" w:rsidRDefault="003E66C3">
      <w:pPr>
        <w:spacing w:after="0" w:line="259" w:lineRule="auto"/>
        <w:ind w:left="720" w:firstLine="0"/>
        <w:jc w:val="left"/>
      </w:pPr>
      <w:r>
        <w:t xml:space="preserve"> </w:t>
      </w:r>
    </w:p>
    <w:p w14:paraId="109CBCF7" w14:textId="77777777" w:rsidR="00115CB2" w:rsidRDefault="003E66C3">
      <w:pPr>
        <w:numPr>
          <w:ilvl w:val="1"/>
          <w:numId w:val="4"/>
        </w:numPr>
        <w:ind w:left="1135" w:right="41" w:hanging="425"/>
      </w:pPr>
      <w:r>
        <w:t xml:space="preserve">No edificados o baldíos, 2.5 UMA. </w:t>
      </w:r>
    </w:p>
    <w:p w14:paraId="6809F9EA" w14:textId="77777777" w:rsidR="00115CB2" w:rsidRDefault="003E66C3">
      <w:pPr>
        <w:spacing w:after="0" w:line="259" w:lineRule="auto"/>
        <w:ind w:left="0" w:firstLine="0"/>
        <w:jc w:val="left"/>
      </w:pPr>
      <w:r>
        <w:t xml:space="preserve"> </w:t>
      </w:r>
    </w:p>
    <w:p w14:paraId="61C569F6" w14:textId="77777777" w:rsidR="00115CB2" w:rsidRDefault="003E66C3">
      <w:pPr>
        <w:numPr>
          <w:ilvl w:val="0"/>
          <w:numId w:val="4"/>
        </w:numPr>
        <w:ind w:right="41" w:hanging="360"/>
      </w:pPr>
      <w:r>
        <w:t xml:space="preserve">Predios rústicos: </w:t>
      </w:r>
    </w:p>
    <w:p w14:paraId="6D7EE80B" w14:textId="77777777" w:rsidR="00115CB2" w:rsidRDefault="003E66C3">
      <w:pPr>
        <w:spacing w:after="0" w:line="259" w:lineRule="auto"/>
        <w:ind w:left="0" w:firstLine="0"/>
        <w:jc w:val="left"/>
      </w:pPr>
      <w:r>
        <w:t xml:space="preserve"> </w:t>
      </w:r>
    </w:p>
    <w:p w14:paraId="3898DA7E" w14:textId="77777777" w:rsidR="00115CB2" w:rsidRDefault="003E66C3">
      <w:pPr>
        <w:numPr>
          <w:ilvl w:val="1"/>
          <w:numId w:val="4"/>
        </w:numPr>
        <w:ind w:left="1135" w:right="41" w:hanging="425"/>
      </w:pPr>
      <w:r>
        <w:t xml:space="preserve">Edificados y no edificados, 1.5 UMA. </w:t>
      </w:r>
    </w:p>
    <w:p w14:paraId="5B02EE36" w14:textId="77777777" w:rsidR="00115CB2" w:rsidRDefault="003E66C3">
      <w:pPr>
        <w:spacing w:after="0" w:line="259" w:lineRule="auto"/>
        <w:ind w:left="0" w:firstLine="0"/>
        <w:jc w:val="left"/>
      </w:pPr>
      <w:r>
        <w:t xml:space="preserve"> </w:t>
      </w:r>
    </w:p>
    <w:p w14:paraId="1A7970AD" w14:textId="77777777" w:rsidR="00115CB2" w:rsidRDefault="003E66C3">
      <w:pPr>
        <w:ind w:left="-5" w:right="41"/>
      </w:pPr>
      <w:r>
        <w:t xml:space="preserve">Cuando no sea posible aplicar lo dispuesto en el primer párrafo de este artículo, la base para el cobro del impuesto se podrá fijar tomado en cuenta el valor que señala el artículo 177 del Código Financiero. </w:t>
      </w:r>
    </w:p>
    <w:p w14:paraId="3FE45545" w14:textId="77777777" w:rsidR="00115CB2" w:rsidRDefault="003E66C3">
      <w:pPr>
        <w:spacing w:after="0" w:line="259" w:lineRule="auto"/>
        <w:ind w:left="0" w:firstLine="0"/>
        <w:jc w:val="left"/>
      </w:pPr>
      <w:r>
        <w:t xml:space="preserve"> </w:t>
      </w:r>
    </w:p>
    <w:p w14:paraId="35A8094A" w14:textId="77777777" w:rsidR="00115CB2" w:rsidRDefault="003E66C3">
      <w:pPr>
        <w:ind w:left="-5" w:right="41"/>
      </w:pPr>
      <w:r>
        <w:t xml:space="preserve">En los casos de vivienda de interés social y popular definidas en el artículo 210 del Código Financiero, se causará y pagará tomando como base el valor catastral de las construcciones por 1.0 al millar anual. Si al aplicar la tasa anterior, resultaré un impuesto anual inferior a 3 UMA, se cobrará esta cantidad como mínimo anual. </w:t>
      </w:r>
    </w:p>
    <w:p w14:paraId="0A7931D4" w14:textId="77777777" w:rsidR="00115CB2" w:rsidRDefault="003E66C3">
      <w:pPr>
        <w:spacing w:after="0" w:line="259" w:lineRule="auto"/>
        <w:ind w:left="0" w:firstLine="0"/>
        <w:jc w:val="left"/>
      </w:pPr>
      <w:r>
        <w:t xml:space="preserve"> </w:t>
      </w:r>
    </w:p>
    <w:p w14:paraId="6679529A" w14:textId="77777777" w:rsidR="00115CB2" w:rsidRDefault="003E66C3">
      <w:pPr>
        <w:ind w:left="-5" w:right="41"/>
      </w:pPr>
      <w:r>
        <w:rPr>
          <w:b/>
        </w:rPr>
        <w:t>Artículo 14.</w:t>
      </w:r>
      <w:r>
        <w:t xml:space="preserve"> Si al aplicar las tasas anteriores en predios urbanos, resulta un impuesto anual inferior a 2 UMA, se cobrará esta cantidad como mínima anual, en predios rústicos la cuota mínima anual será de 1.5 UMA. </w:t>
      </w:r>
    </w:p>
    <w:p w14:paraId="5762CDD0" w14:textId="77777777" w:rsidR="00115CB2" w:rsidRDefault="003E66C3">
      <w:pPr>
        <w:spacing w:after="0" w:line="259" w:lineRule="auto"/>
        <w:ind w:left="0" w:firstLine="0"/>
        <w:jc w:val="left"/>
      </w:pPr>
      <w:r>
        <w:t xml:space="preserve"> </w:t>
      </w:r>
    </w:p>
    <w:p w14:paraId="047E85AC" w14:textId="77777777" w:rsidR="00115CB2" w:rsidRDefault="003E66C3">
      <w:pPr>
        <w:ind w:left="-5" w:right="41"/>
      </w:pPr>
      <w:r>
        <w:rPr>
          <w:b/>
        </w:rPr>
        <w:t>Artículo 15.</w:t>
      </w:r>
      <w:r>
        <w:t xml:space="preserve"> Por la asignación de clave catastral a predios que no se encuentren registrados en el catastro municipal, se cobrarán 6 UMA. </w:t>
      </w:r>
    </w:p>
    <w:p w14:paraId="04DADA8D" w14:textId="77777777" w:rsidR="00115CB2" w:rsidRDefault="003E66C3">
      <w:pPr>
        <w:spacing w:after="0" w:line="259" w:lineRule="auto"/>
        <w:ind w:left="0" w:firstLine="0"/>
        <w:jc w:val="left"/>
      </w:pPr>
      <w:r>
        <w:t xml:space="preserve"> </w:t>
      </w:r>
    </w:p>
    <w:p w14:paraId="5AFEF623" w14:textId="77777777" w:rsidR="00115CB2" w:rsidRDefault="003E66C3">
      <w:pPr>
        <w:ind w:left="-5" w:right="41"/>
      </w:pPr>
      <w:r>
        <w:rPr>
          <w:b/>
        </w:rPr>
        <w:t xml:space="preserve">Artículo 16. </w:t>
      </w:r>
      <w:r>
        <w:t xml:space="preserve">El plazo para el pago de este impuesto, vencerá el último día hábil del mes de marzo del año fiscal de que se trate. </w:t>
      </w:r>
    </w:p>
    <w:p w14:paraId="02358F49" w14:textId="77777777" w:rsidR="00115CB2" w:rsidRDefault="003E66C3">
      <w:pPr>
        <w:spacing w:after="0" w:line="259" w:lineRule="auto"/>
        <w:ind w:left="0" w:firstLine="0"/>
        <w:jc w:val="left"/>
      </w:pPr>
      <w:r>
        <w:t xml:space="preserve"> </w:t>
      </w:r>
    </w:p>
    <w:p w14:paraId="5BC68C94" w14:textId="77777777" w:rsidR="00115CB2" w:rsidRDefault="003E66C3">
      <w:pPr>
        <w:ind w:left="-5" w:right="41"/>
      </w:pPr>
      <w:r>
        <w:t xml:space="preserve">A los contribuyentes que paguen su impuesto anual dentro del primer bimestre del año fiscal de que se trate podrán recibir un porcentaje de bonificación de acuerdo al Artículo 195 del Código Financiero.  </w:t>
      </w:r>
    </w:p>
    <w:p w14:paraId="6B0BF849" w14:textId="77777777" w:rsidR="00115CB2" w:rsidRDefault="003E66C3">
      <w:pPr>
        <w:spacing w:after="0" w:line="259" w:lineRule="auto"/>
        <w:ind w:left="0" w:firstLine="0"/>
        <w:jc w:val="left"/>
      </w:pPr>
      <w:r>
        <w:t xml:space="preserve"> </w:t>
      </w:r>
    </w:p>
    <w:p w14:paraId="4540F64A" w14:textId="77777777" w:rsidR="00115CB2" w:rsidRDefault="003E66C3">
      <w:pPr>
        <w:ind w:left="-5" w:right="41"/>
      </w:pPr>
      <w:r>
        <w:t xml:space="preserve">Los pagos que se realicen de forma extemporánea estarán sujetos a la aplicación de accesorios conforme a la presente Ley y a lo establecido en el artículo 223 del Código Financiero. </w:t>
      </w:r>
    </w:p>
    <w:p w14:paraId="683552C4" w14:textId="77777777" w:rsidR="00115CB2" w:rsidRDefault="003E66C3">
      <w:pPr>
        <w:spacing w:after="0" w:line="259" w:lineRule="auto"/>
        <w:ind w:left="0" w:firstLine="0"/>
        <w:jc w:val="left"/>
      </w:pPr>
      <w:r>
        <w:t xml:space="preserve"> </w:t>
      </w:r>
    </w:p>
    <w:p w14:paraId="60B519E5" w14:textId="77777777" w:rsidR="00115CB2" w:rsidRDefault="003E66C3">
      <w:pPr>
        <w:ind w:left="-5" w:right="41"/>
      </w:pPr>
      <w:r>
        <w:t xml:space="preserve">El Ayuntamiento estará facultado de conformidad con lo establecido en esta Ley y en los artículos 33 fracción I de la Ley Municipal y 201 del Código Financiero, para otorgar facilidades de pago, regularización de predios y subsidios, los cuales serán autorizados mediante acuerdos de cabildo y dados a conocer al público en general. </w:t>
      </w:r>
    </w:p>
    <w:p w14:paraId="1EAF473A" w14:textId="77777777" w:rsidR="00115CB2" w:rsidRDefault="003E66C3">
      <w:pPr>
        <w:spacing w:after="0" w:line="259" w:lineRule="auto"/>
        <w:ind w:left="0" w:firstLine="0"/>
        <w:jc w:val="left"/>
      </w:pPr>
      <w:r>
        <w:t xml:space="preserve"> </w:t>
      </w:r>
    </w:p>
    <w:p w14:paraId="454C382A" w14:textId="77777777" w:rsidR="00115CB2" w:rsidRDefault="003E66C3">
      <w:pPr>
        <w:ind w:left="-5" w:right="41"/>
      </w:pPr>
      <w:r>
        <w:rPr>
          <w:b/>
        </w:rPr>
        <w:t xml:space="preserve">Artículo 17. </w:t>
      </w:r>
      <w:r>
        <w:t xml:space="preserve">Para la determinación del impuesto de predios cuya venta se opere mediante el sistema de fraccionamientos, se aplicarán las tasas correspondientes a predios urbanos no edificados conforme a la presente Ley debiéndose determinar la base del impuesto de acuerdo al siguiente procedimiento: </w:t>
      </w:r>
    </w:p>
    <w:p w14:paraId="181370A9" w14:textId="77777777" w:rsidR="00115CB2" w:rsidRDefault="003E66C3">
      <w:pPr>
        <w:spacing w:after="0" w:line="259" w:lineRule="auto"/>
        <w:ind w:left="0" w:firstLine="0"/>
        <w:jc w:val="left"/>
      </w:pPr>
      <w:r>
        <w:t xml:space="preserve"> </w:t>
      </w:r>
    </w:p>
    <w:p w14:paraId="3CD5CF39" w14:textId="77777777" w:rsidR="00115CB2" w:rsidRDefault="003E66C3">
      <w:pPr>
        <w:numPr>
          <w:ilvl w:val="0"/>
          <w:numId w:val="5"/>
        </w:numPr>
        <w:ind w:right="41" w:hanging="360"/>
      </w:pPr>
      <w:r>
        <w:t xml:space="preserve">La base del impuesto que resulte de la aplicación de los artículos 180,190 y 191 del código financiero. </w:t>
      </w:r>
    </w:p>
    <w:p w14:paraId="717B90A6" w14:textId="77777777" w:rsidR="00115CB2" w:rsidRDefault="003E66C3">
      <w:pPr>
        <w:spacing w:after="0" w:line="259" w:lineRule="auto"/>
        <w:ind w:left="720" w:firstLine="0"/>
        <w:jc w:val="left"/>
      </w:pPr>
      <w:r>
        <w:t xml:space="preserve"> </w:t>
      </w:r>
    </w:p>
    <w:p w14:paraId="2C69336E" w14:textId="77777777" w:rsidR="00115CB2" w:rsidRDefault="003E66C3">
      <w:pPr>
        <w:numPr>
          <w:ilvl w:val="0"/>
          <w:numId w:val="5"/>
        </w:numPr>
        <w:ind w:right="41" w:hanging="360"/>
      </w:pPr>
      <w:r>
        <w:lastRenderedPageBreak/>
        <w:t xml:space="preserve">Esta base permanecerá constante y por tanto no sufrirá aumentos ni disminuciones, desde la iniciación del fraccionamiento hasta el traslado de dominio de sus fracciones.  </w:t>
      </w:r>
    </w:p>
    <w:p w14:paraId="5AE6D801" w14:textId="77777777" w:rsidR="00115CB2" w:rsidRDefault="003E66C3">
      <w:pPr>
        <w:spacing w:after="23" w:line="259" w:lineRule="auto"/>
        <w:ind w:left="0" w:firstLine="0"/>
        <w:jc w:val="left"/>
      </w:pPr>
      <w:r>
        <w:rPr>
          <w:sz w:val="16"/>
        </w:rPr>
        <w:t xml:space="preserve"> </w:t>
      </w:r>
    </w:p>
    <w:p w14:paraId="64F97E6B" w14:textId="77777777" w:rsidR="00115CB2" w:rsidRDefault="003E66C3">
      <w:pPr>
        <w:ind w:left="-5" w:right="41"/>
      </w:pPr>
      <w:r>
        <w:rPr>
          <w:b/>
        </w:rPr>
        <w:t>Artículo 18.</w:t>
      </w:r>
      <w:r>
        <w:t xml:space="preserve"> El valor de los predios destinados a usos habitacional, industrial, empresarial, turístico, comercial o de servicios será fijado conforme al que resulte más alto de los siguientes: el valor catastral, de operación, fiscal o comercial. </w:t>
      </w:r>
    </w:p>
    <w:p w14:paraId="5273C9D4" w14:textId="77777777" w:rsidR="00115CB2" w:rsidRDefault="003E66C3">
      <w:pPr>
        <w:spacing w:after="23" w:line="259" w:lineRule="auto"/>
        <w:ind w:left="0" w:firstLine="0"/>
        <w:jc w:val="left"/>
      </w:pPr>
      <w:r>
        <w:rPr>
          <w:sz w:val="16"/>
        </w:rPr>
        <w:t xml:space="preserve"> </w:t>
      </w:r>
    </w:p>
    <w:p w14:paraId="3F12A6A1" w14:textId="77777777" w:rsidR="00115CB2" w:rsidRDefault="003E66C3">
      <w:pPr>
        <w:ind w:left="-5" w:right="41"/>
      </w:pPr>
      <w:r>
        <w:rPr>
          <w:b/>
        </w:rPr>
        <w:t xml:space="preserve">Artículo 19. </w:t>
      </w:r>
      <w:r>
        <w:t xml:space="preserve">El Ayuntamiento, mediante acuerdo de cabildo, podrá autorizar de manera total o parcial la condonación del impuesto predial o los recargos generados por mora en el pago del impuesto predial, cuando se solicite por una persona discapacitada, jubilada, pensionada, madre soltera en situación vulnerable y personas de escasos recursos, cuando así lo acrediten. </w:t>
      </w:r>
    </w:p>
    <w:p w14:paraId="498F3572" w14:textId="77777777" w:rsidR="00115CB2" w:rsidRDefault="003E66C3">
      <w:pPr>
        <w:spacing w:after="23" w:line="259" w:lineRule="auto"/>
        <w:ind w:left="0" w:firstLine="0"/>
        <w:jc w:val="left"/>
      </w:pPr>
      <w:r>
        <w:rPr>
          <w:sz w:val="16"/>
        </w:rPr>
        <w:t xml:space="preserve"> </w:t>
      </w:r>
    </w:p>
    <w:p w14:paraId="160230C8" w14:textId="77777777" w:rsidR="00115CB2" w:rsidRDefault="003E66C3">
      <w:pPr>
        <w:ind w:left="-5" w:right="41"/>
      </w:pPr>
      <w:r>
        <w:t xml:space="preserve">Y podrá establecer las medidas necesarias para facilitar el cumplimiento de las obligaciones fiscales a fin de propiciar el fortalecimiento de algún sector productivo. </w:t>
      </w:r>
    </w:p>
    <w:p w14:paraId="6D161E61" w14:textId="77777777" w:rsidR="00115CB2" w:rsidRDefault="003E66C3">
      <w:pPr>
        <w:spacing w:after="0" w:line="259" w:lineRule="auto"/>
        <w:ind w:left="0" w:firstLine="0"/>
        <w:jc w:val="left"/>
      </w:pPr>
      <w:r>
        <w:t xml:space="preserve"> </w:t>
      </w:r>
    </w:p>
    <w:p w14:paraId="04985226" w14:textId="77777777" w:rsidR="00115CB2" w:rsidRDefault="003E66C3">
      <w:pPr>
        <w:ind w:left="-5" w:right="41"/>
      </w:pPr>
      <w:r>
        <w:rPr>
          <w:b/>
        </w:rPr>
        <w:t>Artículo 20.</w:t>
      </w:r>
      <w:r>
        <w:t xml:space="preserve"> Los contribuyentes del impuesto predial, en relación a lo señalado en el artículo 196 del Código Financiero, tendrán las siguientes obligaciones: </w:t>
      </w:r>
    </w:p>
    <w:p w14:paraId="6294264A" w14:textId="77777777" w:rsidR="00115CB2" w:rsidRDefault="003E66C3">
      <w:pPr>
        <w:spacing w:after="0" w:line="259" w:lineRule="auto"/>
        <w:ind w:left="0" w:firstLine="0"/>
        <w:jc w:val="left"/>
      </w:pPr>
      <w:r>
        <w:t xml:space="preserve"> </w:t>
      </w:r>
    </w:p>
    <w:p w14:paraId="688DBE58" w14:textId="77777777" w:rsidR="00115CB2" w:rsidRDefault="003E66C3">
      <w:pPr>
        <w:numPr>
          <w:ilvl w:val="0"/>
          <w:numId w:val="6"/>
        </w:numPr>
        <w:ind w:right="41" w:hanging="360"/>
      </w:pPr>
      <w:r>
        <w:t xml:space="preserve">Presentar los avisos y manifestaciones por cada uno de los predios urbanos o rústicos, que sean de su propiedad o posean. </w:t>
      </w:r>
    </w:p>
    <w:p w14:paraId="20CC3187" w14:textId="77777777" w:rsidR="00115CB2" w:rsidRDefault="003E66C3">
      <w:pPr>
        <w:numPr>
          <w:ilvl w:val="0"/>
          <w:numId w:val="6"/>
        </w:numPr>
        <w:ind w:right="41" w:hanging="360"/>
      </w:pPr>
      <w:r>
        <w:t xml:space="preserve">Proporcionar a la autoridad fiscal los datos e informes que le soliciten, así como permitir el libre acceso a los predios para la realización de los trabajos catastrales. </w:t>
      </w:r>
    </w:p>
    <w:p w14:paraId="5494CFAC" w14:textId="77777777" w:rsidR="00115CB2" w:rsidRDefault="003E66C3">
      <w:pPr>
        <w:spacing w:after="0" w:line="259" w:lineRule="auto"/>
        <w:ind w:left="0" w:firstLine="0"/>
        <w:jc w:val="left"/>
      </w:pPr>
      <w:r>
        <w:t xml:space="preserve"> </w:t>
      </w:r>
    </w:p>
    <w:p w14:paraId="6BEFEC32" w14:textId="77777777" w:rsidR="00115CB2" w:rsidRDefault="003E66C3">
      <w:pPr>
        <w:ind w:left="-5" w:right="41"/>
      </w:pPr>
      <w:r>
        <w:t xml:space="preserve">En caso de omisión se harán acreedores a la multa correspondiente. </w:t>
      </w:r>
    </w:p>
    <w:p w14:paraId="6E453DE3" w14:textId="77777777" w:rsidR="00115CB2" w:rsidRDefault="003E66C3">
      <w:pPr>
        <w:spacing w:after="0" w:line="259" w:lineRule="auto"/>
        <w:ind w:left="0" w:firstLine="0"/>
        <w:jc w:val="left"/>
      </w:pPr>
      <w:r>
        <w:t xml:space="preserve"> </w:t>
      </w:r>
    </w:p>
    <w:p w14:paraId="716413E4" w14:textId="77777777" w:rsidR="00115CB2" w:rsidRDefault="003E66C3">
      <w:pPr>
        <w:pStyle w:val="Ttulo2"/>
        <w:ind w:right="49"/>
      </w:pPr>
      <w:r>
        <w:t xml:space="preserve">CAPÍTULO II DEL IMPUESTO SOBRE TRANSMISIÓN DE BIENES INMUEBLES </w:t>
      </w:r>
    </w:p>
    <w:p w14:paraId="275BF75C" w14:textId="77777777" w:rsidR="00115CB2" w:rsidRDefault="003E66C3">
      <w:pPr>
        <w:spacing w:after="0" w:line="259" w:lineRule="auto"/>
        <w:ind w:left="7" w:firstLine="0"/>
        <w:jc w:val="center"/>
      </w:pPr>
      <w:r>
        <w:rPr>
          <w:b/>
        </w:rPr>
        <w:t xml:space="preserve"> </w:t>
      </w:r>
    </w:p>
    <w:p w14:paraId="0E2D3CB2" w14:textId="77777777" w:rsidR="00115CB2" w:rsidRDefault="003E66C3">
      <w:pPr>
        <w:ind w:left="-5" w:right="41"/>
      </w:pPr>
      <w:r>
        <w:rPr>
          <w:b/>
        </w:rPr>
        <w:t xml:space="preserve">Artículo 21. </w:t>
      </w:r>
      <w:r>
        <w:t xml:space="preserve">El impuesto sobre transmisión de bienes inmuebles, se causará por la celebración de los actos a que se refiere el Título Sexto, Capítulo II del Código Financiero, incluyendo la cesión de derechos de posesión y la disolución de copropiedad y cuando sea consecuencia de una resolución judicial. </w:t>
      </w:r>
    </w:p>
    <w:p w14:paraId="787E3BF2" w14:textId="77777777" w:rsidR="00115CB2" w:rsidRDefault="003E66C3">
      <w:pPr>
        <w:spacing w:after="0" w:line="259" w:lineRule="auto"/>
        <w:ind w:left="0" w:firstLine="0"/>
        <w:jc w:val="left"/>
      </w:pPr>
      <w:r>
        <w:t xml:space="preserve"> </w:t>
      </w:r>
    </w:p>
    <w:p w14:paraId="1DCEB777" w14:textId="77777777" w:rsidR="00115CB2" w:rsidRDefault="003E66C3">
      <w:pPr>
        <w:ind w:left="-5" w:right="41"/>
      </w:pPr>
      <w:r>
        <w:t xml:space="preserve">Son sujetos de este impuesto, los propietarios o poseedores de bienes inmuebles que se encuentren en el territorio del Municipio, que sean objeto de la transmisión de propiedad o posesión y disolución de copropiedad. </w:t>
      </w:r>
    </w:p>
    <w:p w14:paraId="1E611026" w14:textId="77777777" w:rsidR="00115CB2" w:rsidRDefault="003E66C3">
      <w:pPr>
        <w:spacing w:after="0" w:line="259" w:lineRule="auto"/>
        <w:ind w:left="0" w:firstLine="0"/>
        <w:jc w:val="left"/>
      </w:pPr>
      <w:r>
        <w:t xml:space="preserve"> </w:t>
      </w:r>
    </w:p>
    <w:p w14:paraId="0CB532F6" w14:textId="77777777" w:rsidR="00115CB2" w:rsidRDefault="003E66C3">
      <w:pPr>
        <w:ind w:left="-5" w:right="41"/>
      </w:pPr>
      <w:r>
        <w:rPr>
          <w:b/>
        </w:rPr>
        <w:t xml:space="preserve">Artículo 22. </w:t>
      </w:r>
      <w:r>
        <w:t xml:space="preserve">Las operaciones a las que se refiere el artículo anterior, se realizarán conforme a esta Ley y a lo establecido por el Código Financiero, de acuerdo a lo siguiente: </w:t>
      </w:r>
    </w:p>
    <w:p w14:paraId="1E70C0D7" w14:textId="77777777" w:rsidR="00115CB2" w:rsidRDefault="003E66C3">
      <w:pPr>
        <w:spacing w:after="0" w:line="259" w:lineRule="auto"/>
        <w:ind w:left="0" w:firstLine="0"/>
        <w:jc w:val="left"/>
      </w:pPr>
      <w:r>
        <w:t xml:space="preserve"> </w:t>
      </w:r>
    </w:p>
    <w:p w14:paraId="66A2B7CB" w14:textId="77777777" w:rsidR="00115CB2" w:rsidRDefault="003E66C3">
      <w:pPr>
        <w:numPr>
          <w:ilvl w:val="0"/>
          <w:numId w:val="7"/>
        </w:numPr>
        <w:ind w:right="41" w:hanging="360"/>
      </w:pPr>
      <w:r>
        <w:t xml:space="preserve">La base del impuesto será el valor que resulte de aplicar lo señalado en el artículo 208 del Código Financiero. </w:t>
      </w:r>
    </w:p>
    <w:p w14:paraId="0B71CFB9" w14:textId="77777777" w:rsidR="00115CB2" w:rsidRDefault="003E66C3">
      <w:pPr>
        <w:spacing w:after="0" w:line="259" w:lineRule="auto"/>
        <w:ind w:left="720" w:firstLine="0"/>
        <w:jc w:val="left"/>
      </w:pPr>
      <w:r>
        <w:t xml:space="preserve"> </w:t>
      </w:r>
    </w:p>
    <w:p w14:paraId="283AB20B" w14:textId="77777777" w:rsidR="00115CB2" w:rsidRDefault="003E66C3">
      <w:pPr>
        <w:numPr>
          <w:ilvl w:val="0"/>
          <w:numId w:val="7"/>
        </w:numPr>
        <w:ind w:right="41" w:hanging="360"/>
      </w:pPr>
      <w:r>
        <w:t xml:space="preserve">Este impuesto se pagará aplicando lo establecido en el artículo 209 Bis del Código Financiero. </w:t>
      </w:r>
    </w:p>
    <w:p w14:paraId="6ECD0E8F" w14:textId="77777777" w:rsidR="00115CB2" w:rsidRDefault="003E66C3">
      <w:pPr>
        <w:spacing w:after="0" w:line="259" w:lineRule="auto"/>
        <w:ind w:left="720" w:firstLine="0"/>
        <w:jc w:val="left"/>
      </w:pPr>
      <w:r>
        <w:t xml:space="preserve"> </w:t>
      </w:r>
    </w:p>
    <w:p w14:paraId="4BB4777D" w14:textId="77777777" w:rsidR="00115CB2" w:rsidRDefault="003E66C3">
      <w:pPr>
        <w:numPr>
          <w:ilvl w:val="0"/>
          <w:numId w:val="7"/>
        </w:numPr>
        <w:ind w:right="41" w:hanging="360"/>
      </w:pPr>
      <w:r>
        <w:t xml:space="preserve">Por la contestación de avisos notariales, se cobrará el equivalente a 10 UMA. </w:t>
      </w:r>
    </w:p>
    <w:p w14:paraId="6558D3D8" w14:textId="77777777" w:rsidR="00115CB2" w:rsidRDefault="003E66C3">
      <w:pPr>
        <w:spacing w:after="0" w:line="259" w:lineRule="auto"/>
        <w:ind w:left="720" w:firstLine="0"/>
        <w:jc w:val="left"/>
      </w:pPr>
      <w:r>
        <w:t xml:space="preserve"> </w:t>
      </w:r>
    </w:p>
    <w:p w14:paraId="1BC3F2B7" w14:textId="77777777" w:rsidR="00115CB2" w:rsidRDefault="003E66C3">
      <w:pPr>
        <w:numPr>
          <w:ilvl w:val="0"/>
          <w:numId w:val="7"/>
        </w:numPr>
        <w:ind w:right="41" w:hanging="360"/>
      </w:pPr>
      <w:r>
        <w:t xml:space="preserve">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Lo anterior es aplicable aun presentando un aviso notarial en el que se contemplen dos o más actos. Por cada acto de los enunciados anteriormente, se cobrarán 10 UMA. </w:t>
      </w:r>
    </w:p>
    <w:p w14:paraId="474329E0" w14:textId="77777777" w:rsidR="00115CB2" w:rsidRDefault="003E66C3">
      <w:pPr>
        <w:spacing w:after="0" w:line="259" w:lineRule="auto"/>
        <w:ind w:left="0" w:firstLine="0"/>
        <w:jc w:val="left"/>
      </w:pPr>
      <w:r>
        <w:rPr>
          <w:b/>
        </w:rPr>
        <w:t xml:space="preserve"> </w:t>
      </w:r>
    </w:p>
    <w:p w14:paraId="76AA5694" w14:textId="77777777" w:rsidR="00115CB2" w:rsidRDefault="003E66C3">
      <w:pPr>
        <w:ind w:left="-5" w:right="41"/>
      </w:pPr>
      <w:r>
        <w:rPr>
          <w:b/>
        </w:rPr>
        <w:t xml:space="preserve">Artículo 23. </w:t>
      </w:r>
      <w:r>
        <w:t xml:space="preserve">El plazo para la liquidación del impuesto será de 15 días hábiles en el caso de notarías locales y para notarías foráneas serán 30 días hábiles. </w:t>
      </w:r>
    </w:p>
    <w:p w14:paraId="7FC874A8" w14:textId="77777777" w:rsidR="00115CB2" w:rsidRDefault="003E66C3">
      <w:pPr>
        <w:spacing w:after="0" w:line="259" w:lineRule="auto"/>
        <w:ind w:left="0" w:firstLine="0"/>
        <w:jc w:val="left"/>
      </w:pPr>
      <w:r>
        <w:t xml:space="preserve"> </w:t>
      </w:r>
    </w:p>
    <w:p w14:paraId="48304BD7" w14:textId="77777777" w:rsidR="00115CB2" w:rsidRDefault="003E66C3">
      <w:pPr>
        <w:ind w:left="-5" w:right="41"/>
      </w:pPr>
      <w:r>
        <w:rPr>
          <w:b/>
        </w:rPr>
        <w:t>Artículo 24.</w:t>
      </w:r>
      <w:r>
        <w:t xml:space="preserve"> No se aceptarán los avalúos practicados por el Instituto de Catastro del Estado de Tlaxcala excepto avalúos comerciales para trámites de casa de interés social. </w:t>
      </w:r>
    </w:p>
    <w:p w14:paraId="7FDA45DA" w14:textId="77777777" w:rsidR="00115CB2" w:rsidRDefault="003E66C3">
      <w:pPr>
        <w:spacing w:after="0" w:line="259" w:lineRule="auto"/>
        <w:ind w:left="0" w:firstLine="0"/>
        <w:jc w:val="left"/>
      </w:pPr>
      <w:r>
        <w:lastRenderedPageBreak/>
        <w:t xml:space="preserve"> </w:t>
      </w:r>
    </w:p>
    <w:p w14:paraId="73B6B8B9" w14:textId="77777777" w:rsidR="00115CB2" w:rsidRDefault="003E66C3">
      <w:pPr>
        <w:ind w:left="-5" w:right="41"/>
      </w:pPr>
      <w:r>
        <w:rPr>
          <w:b/>
        </w:rPr>
        <w:t>Artículo 25.</w:t>
      </w:r>
      <w:r>
        <w:t xml:space="preserve"> El Ayuntamiento, mediante acuerdo general de cabildo, está facultado para el otorgamiento de descuentos respecto a lo estipulado en este título de conformidad con lo establecido en el artículo 297 del Código Financiero. </w:t>
      </w:r>
    </w:p>
    <w:p w14:paraId="43D98D37" w14:textId="77777777" w:rsidR="00115CB2" w:rsidRDefault="003E66C3">
      <w:pPr>
        <w:spacing w:after="0" w:line="259" w:lineRule="auto"/>
        <w:ind w:left="0" w:firstLine="0"/>
        <w:jc w:val="left"/>
      </w:pPr>
      <w:r>
        <w:t xml:space="preserve"> </w:t>
      </w:r>
    </w:p>
    <w:p w14:paraId="0C0B4223" w14:textId="77777777" w:rsidR="00115CB2" w:rsidRDefault="003E66C3">
      <w:pPr>
        <w:ind w:left="14" w:right="48"/>
        <w:jc w:val="center"/>
      </w:pPr>
      <w:r>
        <w:rPr>
          <w:b/>
        </w:rPr>
        <w:t xml:space="preserve">TÍTULO TERCERO CUOTAS Y APORTACIONES DE SEGURIDAD SOCIAL </w:t>
      </w:r>
    </w:p>
    <w:p w14:paraId="26F4F350" w14:textId="77777777" w:rsidR="00115CB2" w:rsidRDefault="003E66C3">
      <w:pPr>
        <w:spacing w:after="0" w:line="259" w:lineRule="auto"/>
        <w:ind w:left="7" w:firstLine="0"/>
        <w:jc w:val="center"/>
      </w:pPr>
      <w:r>
        <w:rPr>
          <w:b/>
        </w:rPr>
        <w:t xml:space="preserve"> </w:t>
      </w:r>
    </w:p>
    <w:p w14:paraId="1E26F930" w14:textId="77777777" w:rsidR="00115CB2" w:rsidRDefault="003E66C3">
      <w:pPr>
        <w:pStyle w:val="Ttulo2"/>
        <w:ind w:right="49"/>
      </w:pPr>
      <w:r>
        <w:t xml:space="preserve">CAPÍTULO ÚNICO </w:t>
      </w:r>
    </w:p>
    <w:p w14:paraId="583277F5" w14:textId="77777777" w:rsidR="00115CB2" w:rsidRDefault="003E66C3">
      <w:pPr>
        <w:spacing w:after="0" w:line="259" w:lineRule="auto"/>
        <w:ind w:left="0" w:firstLine="0"/>
        <w:jc w:val="left"/>
      </w:pPr>
      <w:r>
        <w:rPr>
          <w:b/>
        </w:rPr>
        <w:t xml:space="preserve"> </w:t>
      </w:r>
    </w:p>
    <w:p w14:paraId="2330E3D2" w14:textId="77777777" w:rsidR="00115CB2" w:rsidRDefault="003E66C3">
      <w:pPr>
        <w:ind w:left="-5" w:right="41"/>
      </w:pPr>
      <w:r>
        <w:rPr>
          <w:b/>
        </w:rPr>
        <w:t>Artículo 26</w:t>
      </w:r>
      <w:r>
        <w:t>. Son las contribuciones establecidas en Ley a cargo de personas que son sustituidas por el Estado en cumplimiento de obligaciones fijadas por la Ley en materia de seguridad social o a las personas que se beneficien en forma especial por servicios de seguridad social proporcionados por el mismo Estado.</w:t>
      </w:r>
      <w:r>
        <w:rPr>
          <w:b/>
        </w:rPr>
        <w:t xml:space="preserve"> </w:t>
      </w:r>
    </w:p>
    <w:p w14:paraId="25A0C5C2" w14:textId="77777777" w:rsidR="00115CB2" w:rsidRDefault="003E66C3">
      <w:pPr>
        <w:spacing w:after="0" w:line="259" w:lineRule="auto"/>
        <w:ind w:left="0" w:firstLine="0"/>
        <w:jc w:val="left"/>
      </w:pPr>
      <w:r>
        <w:t xml:space="preserve"> </w:t>
      </w:r>
    </w:p>
    <w:p w14:paraId="23CF6E7B" w14:textId="77777777" w:rsidR="00115CB2" w:rsidRDefault="003E66C3">
      <w:pPr>
        <w:ind w:left="14" w:right="48"/>
        <w:jc w:val="center"/>
      </w:pPr>
      <w:r>
        <w:rPr>
          <w:b/>
        </w:rPr>
        <w:t xml:space="preserve">TÍTULO CUARTO CONTRIBUCIONES DE MEJORAS </w:t>
      </w:r>
    </w:p>
    <w:p w14:paraId="67CE37B4" w14:textId="77777777" w:rsidR="00115CB2" w:rsidRDefault="003E66C3">
      <w:pPr>
        <w:spacing w:after="0" w:line="259" w:lineRule="auto"/>
        <w:ind w:left="7" w:firstLine="0"/>
        <w:jc w:val="center"/>
      </w:pPr>
      <w:r>
        <w:rPr>
          <w:b/>
        </w:rPr>
        <w:t xml:space="preserve"> </w:t>
      </w:r>
    </w:p>
    <w:p w14:paraId="6D3BD81E" w14:textId="77777777" w:rsidR="00115CB2" w:rsidRDefault="003E66C3">
      <w:pPr>
        <w:pStyle w:val="Ttulo2"/>
        <w:ind w:right="49"/>
      </w:pPr>
      <w:r>
        <w:t xml:space="preserve">CAPÍTULO ÚNICO </w:t>
      </w:r>
    </w:p>
    <w:p w14:paraId="2BDEEE09" w14:textId="77777777" w:rsidR="00115CB2" w:rsidRDefault="003E66C3">
      <w:pPr>
        <w:spacing w:after="0" w:line="259" w:lineRule="auto"/>
        <w:ind w:left="0" w:firstLine="0"/>
        <w:jc w:val="left"/>
      </w:pPr>
      <w:r>
        <w:t xml:space="preserve"> </w:t>
      </w:r>
    </w:p>
    <w:p w14:paraId="225EA1EB" w14:textId="77777777" w:rsidR="00115CB2" w:rsidRDefault="003E66C3">
      <w:pPr>
        <w:spacing w:after="4" w:line="238" w:lineRule="auto"/>
        <w:ind w:left="0" w:firstLine="0"/>
        <w:jc w:val="center"/>
      </w:pPr>
      <w:r>
        <w:rPr>
          <w:b/>
        </w:rPr>
        <w:t>Artículo 27.</w:t>
      </w:r>
      <w:r>
        <w:t xml:space="preserve"> Son las aportaciones a cargo de las personas físicas o morales que se beneficien de manera directa por obras públicas de interés general ejecutadas por el Ayuntamiento, conforme a su programa de obras, se regirán por lo dispuesto en la Ley Municipal en correlación con el Código de Financiero, la Ley de Obras Públicas del Estado de Tlaxcala y sus Municipios y demás normatividad vigente aplicable, así como por lo que se establezca en el convenio de obra respectivo. </w:t>
      </w:r>
    </w:p>
    <w:p w14:paraId="23767543" w14:textId="77777777" w:rsidR="00115CB2" w:rsidRDefault="003E66C3">
      <w:pPr>
        <w:spacing w:after="0" w:line="259" w:lineRule="auto"/>
        <w:ind w:left="0" w:firstLine="0"/>
        <w:jc w:val="left"/>
      </w:pPr>
      <w:r>
        <w:t xml:space="preserve"> </w:t>
      </w:r>
    </w:p>
    <w:p w14:paraId="127D4A5C" w14:textId="77777777" w:rsidR="00115CB2" w:rsidRDefault="003E66C3">
      <w:pPr>
        <w:ind w:left="14" w:right="47"/>
        <w:jc w:val="center"/>
      </w:pPr>
      <w:r>
        <w:rPr>
          <w:b/>
        </w:rPr>
        <w:t xml:space="preserve">TÍTULO QUINTO DE LOS DERECHOS </w:t>
      </w:r>
    </w:p>
    <w:p w14:paraId="6B9A55AE" w14:textId="77777777" w:rsidR="00115CB2" w:rsidRDefault="003E66C3">
      <w:pPr>
        <w:spacing w:after="0" w:line="259" w:lineRule="auto"/>
        <w:ind w:left="7" w:firstLine="0"/>
        <w:jc w:val="center"/>
      </w:pPr>
      <w:r>
        <w:rPr>
          <w:b/>
        </w:rPr>
        <w:t xml:space="preserve"> </w:t>
      </w:r>
    </w:p>
    <w:p w14:paraId="1AD5DF23" w14:textId="77777777" w:rsidR="00115CB2" w:rsidRDefault="003E66C3">
      <w:pPr>
        <w:ind w:left="14" w:right="47"/>
        <w:jc w:val="center"/>
      </w:pPr>
      <w:r>
        <w:rPr>
          <w:b/>
        </w:rPr>
        <w:t xml:space="preserve">CAPÍTULO I </w:t>
      </w:r>
    </w:p>
    <w:p w14:paraId="19DDFCFC" w14:textId="77777777" w:rsidR="00115CB2" w:rsidRDefault="003E66C3">
      <w:pPr>
        <w:spacing w:after="4" w:line="249" w:lineRule="auto"/>
        <w:ind w:left="-5"/>
        <w:jc w:val="left"/>
      </w:pPr>
      <w:r>
        <w:rPr>
          <w:b/>
        </w:rPr>
        <w:t xml:space="preserve">AVALÚOS DE PREDIOS A SOLICITUD DE SUS PROPIETARIOS O POSEEDORES Y MANIFESTACIÓN </w:t>
      </w:r>
    </w:p>
    <w:p w14:paraId="743F1D05" w14:textId="77777777" w:rsidR="00115CB2" w:rsidRDefault="003E66C3">
      <w:pPr>
        <w:pStyle w:val="Ttulo2"/>
        <w:ind w:right="48"/>
      </w:pPr>
      <w:r>
        <w:t xml:space="preserve">CATASTRAL </w:t>
      </w:r>
    </w:p>
    <w:p w14:paraId="344941FA" w14:textId="77777777" w:rsidR="00115CB2" w:rsidRDefault="003E66C3">
      <w:pPr>
        <w:spacing w:after="0" w:line="259" w:lineRule="auto"/>
        <w:ind w:left="0" w:firstLine="0"/>
        <w:jc w:val="left"/>
      </w:pPr>
      <w:r>
        <w:rPr>
          <w:b/>
        </w:rPr>
        <w:t xml:space="preserve"> </w:t>
      </w:r>
    </w:p>
    <w:p w14:paraId="7974E2B7" w14:textId="77777777" w:rsidR="00115CB2" w:rsidRDefault="003E66C3">
      <w:pPr>
        <w:ind w:left="-5" w:right="41"/>
      </w:pPr>
      <w:r>
        <w:rPr>
          <w:b/>
        </w:rPr>
        <w:t>Artículo 28.</w:t>
      </w:r>
      <w:r>
        <w:t xml:space="preserve"> Por avalúos de predios urbanos o rústicos a solicitud de los propietarios o poseedores, deberán pagar los derechos correspondientes, tomando como base el valor determinado en el artículo 13 de la presente Ley de acuerdo con lo siguiente y que resulte de aplicar al inmueble la tabla de valores vigente en el Municipio: </w:t>
      </w:r>
    </w:p>
    <w:p w14:paraId="142A90F3" w14:textId="77777777" w:rsidR="00115CB2" w:rsidRDefault="003E66C3">
      <w:pPr>
        <w:spacing w:after="0" w:line="259" w:lineRule="auto"/>
        <w:ind w:left="0" w:firstLine="0"/>
        <w:jc w:val="left"/>
      </w:pPr>
      <w:r>
        <w:t xml:space="preserve"> </w:t>
      </w:r>
    </w:p>
    <w:p w14:paraId="40078787" w14:textId="77777777" w:rsidR="00115CB2" w:rsidRDefault="003E66C3">
      <w:pPr>
        <w:numPr>
          <w:ilvl w:val="0"/>
          <w:numId w:val="8"/>
        </w:numPr>
        <w:ind w:right="41" w:hanging="360"/>
      </w:pPr>
      <w:r>
        <w:t xml:space="preserve">Predios urbanos: </w:t>
      </w:r>
    </w:p>
    <w:p w14:paraId="7BE72A4B" w14:textId="77777777" w:rsidR="00115CB2" w:rsidRDefault="003E66C3">
      <w:pPr>
        <w:spacing w:after="0" w:line="259" w:lineRule="auto"/>
        <w:ind w:left="0" w:firstLine="0"/>
        <w:jc w:val="left"/>
      </w:pPr>
      <w:r>
        <w:t xml:space="preserve"> </w:t>
      </w:r>
      <w:r>
        <w:tab/>
        <w:t xml:space="preserve"> </w:t>
      </w:r>
    </w:p>
    <w:p w14:paraId="6E4E80CB" w14:textId="77777777" w:rsidR="00115CB2" w:rsidRDefault="003E66C3">
      <w:pPr>
        <w:numPr>
          <w:ilvl w:val="1"/>
          <w:numId w:val="8"/>
        </w:numPr>
        <w:ind w:left="1135" w:right="41" w:hanging="425"/>
      </w:pPr>
      <w:r>
        <w:t xml:space="preserve">Con valor hasta de $5,000, 2.5 UMA. </w:t>
      </w:r>
    </w:p>
    <w:p w14:paraId="54AFEE32" w14:textId="77777777" w:rsidR="00115CB2" w:rsidRDefault="003E66C3">
      <w:pPr>
        <w:spacing w:after="0" w:line="259" w:lineRule="auto"/>
        <w:ind w:left="720" w:firstLine="0"/>
        <w:jc w:val="left"/>
      </w:pPr>
      <w:r>
        <w:t xml:space="preserve"> </w:t>
      </w:r>
    </w:p>
    <w:p w14:paraId="7C51D724" w14:textId="77777777" w:rsidR="00115CB2" w:rsidRDefault="003E66C3">
      <w:pPr>
        <w:numPr>
          <w:ilvl w:val="1"/>
          <w:numId w:val="8"/>
        </w:numPr>
        <w:ind w:left="1135" w:right="41" w:hanging="425"/>
      </w:pPr>
      <w:r>
        <w:t xml:space="preserve">De $5,000.01 a $10,000, 3.0 UMA. </w:t>
      </w:r>
    </w:p>
    <w:p w14:paraId="6AB77E41" w14:textId="77777777" w:rsidR="00115CB2" w:rsidRDefault="003E66C3">
      <w:pPr>
        <w:spacing w:after="0" w:line="259" w:lineRule="auto"/>
        <w:ind w:left="0" w:firstLine="0"/>
        <w:jc w:val="left"/>
      </w:pPr>
      <w:r>
        <w:t xml:space="preserve"> </w:t>
      </w:r>
    </w:p>
    <w:p w14:paraId="1C737F53" w14:textId="77777777" w:rsidR="00115CB2" w:rsidRDefault="003E66C3">
      <w:pPr>
        <w:numPr>
          <w:ilvl w:val="1"/>
          <w:numId w:val="8"/>
        </w:numPr>
        <w:ind w:left="1135" w:right="41" w:hanging="425"/>
      </w:pPr>
      <w:r>
        <w:t xml:space="preserve">De $10,000.001 en adelante, 4 UMA. </w:t>
      </w:r>
    </w:p>
    <w:p w14:paraId="15E8425C" w14:textId="77777777" w:rsidR="00115CB2" w:rsidRDefault="003E66C3">
      <w:pPr>
        <w:spacing w:after="0" w:line="259" w:lineRule="auto"/>
        <w:ind w:left="0" w:firstLine="0"/>
        <w:jc w:val="left"/>
      </w:pPr>
      <w:r>
        <w:t xml:space="preserve"> </w:t>
      </w:r>
    </w:p>
    <w:p w14:paraId="0A468789" w14:textId="77777777" w:rsidR="00115CB2" w:rsidRDefault="003E66C3">
      <w:pPr>
        <w:numPr>
          <w:ilvl w:val="0"/>
          <w:numId w:val="8"/>
        </w:numPr>
        <w:ind w:right="41" w:hanging="360"/>
      </w:pPr>
      <w:r>
        <w:t xml:space="preserve">Predios rústicos: </w:t>
      </w:r>
    </w:p>
    <w:p w14:paraId="4ECA4A84" w14:textId="77777777" w:rsidR="00115CB2" w:rsidRDefault="003E66C3">
      <w:pPr>
        <w:spacing w:after="0" w:line="259" w:lineRule="auto"/>
        <w:ind w:left="0" w:firstLine="0"/>
        <w:jc w:val="left"/>
      </w:pPr>
      <w:r>
        <w:t xml:space="preserve"> </w:t>
      </w:r>
      <w:r>
        <w:tab/>
        <w:t xml:space="preserve"> </w:t>
      </w:r>
    </w:p>
    <w:p w14:paraId="41998930" w14:textId="77777777" w:rsidR="00115CB2" w:rsidRDefault="003E66C3">
      <w:pPr>
        <w:tabs>
          <w:tab w:val="center" w:pos="2428"/>
          <w:tab w:val="center" w:pos="5852"/>
        </w:tabs>
        <w:ind w:left="0" w:firstLine="0"/>
        <w:jc w:val="left"/>
      </w:pPr>
      <w:r>
        <w:rPr>
          <w:rFonts w:ascii="Calibri" w:eastAsia="Calibri" w:hAnsi="Calibri" w:cs="Calibri"/>
          <w:sz w:val="22"/>
        </w:rPr>
        <w:tab/>
      </w:r>
      <w:r>
        <w:rPr>
          <w:b/>
        </w:rPr>
        <w:t>a)</w:t>
      </w:r>
      <w:r>
        <w:rPr>
          <w:rFonts w:ascii="Arial" w:eastAsia="Arial" w:hAnsi="Arial" w:cs="Arial"/>
          <w:b/>
        </w:rPr>
        <w:t xml:space="preserve"> </w:t>
      </w:r>
      <w:r>
        <w:t xml:space="preserve">Se cobrará el 55 por ciento de la tarifa anterior. </w:t>
      </w:r>
      <w:r>
        <w:tab/>
        <w:t xml:space="preserve">. </w:t>
      </w:r>
    </w:p>
    <w:p w14:paraId="3A30CB1B" w14:textId="77777777" w:rsidR="00115CB2" w:rsidRDefault="003E66C3">
      <w:pPr>
        <w:spacing w:after="0" w:line="259" w:lineRule="auto"/>
        <w:ind w:left="0" w:firstLine="0"/>
        <w:jc w:val="left"/>
      </w:pPr>
      <w:r>
        <w:t xml:space="preserve"> </w:t>
      </w:r>
    </w:p>
    <w:p w14:paraId="7CECAE63" w14:textId="77777777" w:rsidR="00115CB2" w:rsidRDefault="003E66C3">
      <w:pPr>
        <w:ind w:left="-5" w:right="41"/>
      </w:pPr>
      <w:r>
        <w:t xml:space="preserve">Si al aplicar la tarifa anterior a la base fijada en el artículo 13 de esta Ley, resultare un impuesto inferior a 2.5 UMA o no resultare, se cobrará esta cantidad como mínimo de derecho por concepto de avaluó catastral de los predios de su propiedad o posesión. Los avalúos para predios urbanos o rústicos tendrán vigencia de un año. </w:t>
      </w:r>
    </w:p>
    <w:p w14:paraId="1EEAF52B" w14:textId="77777777" w:rsidR="00115CB2" w:rsidRDefault="003E66C3">
      <w:pPr>
        <w:spacing w:after="0" w:line="259" w:lineRule="auto"/>
        <w:ind w:left="7" w:firstLine="0"/>
        <w:jc w:val="center"/>
      </w:pPr>
      <w:r>
        <w:rPr>
          <w:b/>
        </w:rPr>
        <w:t xml:space="preserve"> </w:t>
      </w:r>
    </w:p>
    <w:p w14:paraId="36CC26FF" w14:textId="77777777" w:rsidR="00115CB2" w:rsidRDefault="003E66C3">
      <w:pPr>
        <w:pStyle w:val="Ttulo2"/>
        <w:ind w:right="49"/>
      </w:pPr>
      <w:r>
        <w:t xml:space="preserve">CAPÍTULO II SERVICIOS PRESTADOS POR LA PRESIDENCIA MUNICIPAL EN MATERIA DE DESARROLLO URBANO, OBRAS PÚBLICAS, ECOLOGÍA Y PROTECCIÓN CIVIL </w:t>
      </w:r>
    </w:p>
    <w:p w14:paraId="5100DD34" w14:textId="77777777" w:rsidR="00115CB2" w:rsidRDefault="003E66C3">
      <w:pPr>
        <w:spacing w:after="0" w:line="259" w:lineRule="auto"/>
        <w:ind w:left="0" w:firstLine="0"/>
        <w:jc w:val="left"/>
      </w:pPr>
      <w:r>
        <w:t xml:space="preserve"> </w:t>
      </w:r>
    </w:p>
    <w:p w14:paraId="2932E231" w14:textId="77777777" w:rsidR="00115CB2" w:rsidRDefault="003E66C3">
      <w:pPr>
        <w:ind w:left="-5" w:right="41"/>
      </w:pPr>
      <w:r>
        <w:rPr>
          <w:b/>
        </w:rPr>
        <w:t>Artículo 29.</w:t>
      </w:r>
      <w:r>
        <w:t xml:space="preserve"> Los servicios prestados por la Presidencia Municipal, en materia de desarrollo urbano, obras públicas y ecología, se pagarán de conformidad con la siguiente: </w:t>
      </w:r>
    </w:p>
    <w:p w14:paraId="201C4486" w14:textId="77777777" w:rsidR="00115CB2" w:rsidRDefault="003E66C3">
      <w:pPr>
        <w:spacing w:after="0" w:line="259" w:lineRule="auto"/>
        <w:ind w:left="0" w:firstLine="0"/>
        <w:jc w:val="left"/>
      </w:pPr>
      <w:r>
        <w:lastRenderedPageBreak/>
        <w:t xml:space="preserve"> </w:t>
      </w:r>
    </w:p>
    <w:p w14:paraId="777D9088" w14:textId="77777777" w:rsidR="00115CB2" w:rsidRDefault="003E66C3">
      <w:pPr>
        <w:numPr>
          <w:ilvl w:val="0"/>
          <w:numId w:val="9"/>
        </w:numPr>
        <w:ind w:right="41" w:hanging="436"/>
      </w:pPr>
      <w:r>
        <w:t xml:space="preserve">Por alineamiento del inmueble sobre el frente de la calle: </w:t>
      </w:r>
    </w:p>
    <w:p w14:paraId="271EB907" w14:textId="77777777" w:rsidR="00115CB2" w:rsidRDefault="003E66C3">
      <w:pPr>
        <w:spacing w:after="0" w:line="259" w:lineRule="auto"/>
        <w:ind w:left="0" w:firstLine="0"/>
        <w:jc w:val="left"/>
      </w:pPr>
      <w:r>
        <w:t xml:space="preserve"> </w:t>
      </w:r>
    </w:p>
    <w:p w14:paraId="60AD12B0" w14:textId="77777777" w:rsidR="00115CB2" w:rsidRDefault="003E66C3">
      <w:pPr>
        <w:numPr>
          <w:ilvl w:val="1"/>
          <w:numId w:val="9"/>
        </w:numPr>
        <w:ind w:left="1135" w:right="41" w:hanging="425"/>
      </w:pPr>
      <w:r>
        <w:t xml:space="preserve">De 0.01 a 25 m, 0.5 UMA. </w:t>
      </w:r>
    </w:p>
    <w:p w14:paraId="6AB2DF46" w14:textId="77777777" w:rsidR="00115CB2" w:rsidRDefault="003E66C3">
      <w:pPr>
        <w:spacing w:after="0" w:line="259" w:lineRule="auto"/>
        <w:ind w:left="720" w:firstLine="0"/>
        <w:jc w:val="left"/>
      </w:pPr>
      <w:r>
        <w:t xml:space="preserve"> </w:t>
      </w:r>
    </w:p>
    <w:p w14:paraId="6B2C6B80" w14:textId="77777777" w:rsidR="00115CB2" w:rsidRDefault="003E66C3">
      <w:pPr>
        <w:numPr>
          <w:ilvl w:val="1"/>
          <w:numId w:val="9"/>
        </w:numPr>
        <w:ind w:left="1135" w:right="41" w:hanging="425"/>
      </w:pPr>
      <w:r>
        <w:t xml:space="preserve">De 25.01 a 50 m, 1 UMA. </w:t>
      </w:r>
    </w:p>
    <w:p w14:paraId="2224FCFF" w14:textId="77777777" w:rsidR="00115CB2" w:rsidRDefault="003E66C3">
      <w:pPr>
        <w:spacing w:after="0" w:line="259" w:lineRule="auto"/>
        <w:ind w:left="0" w:firstLine="0"/>
        <w:jc w:val="left"/>
      </w:pPr>
      <w:r>
        <w:t xml:space="preserve"> </w:t>
      </w:r>
    </w:p>
    <w:p w14:paraId="000A80E8" w14:textId="77777777" w:rsidR="00115CB2" w:rsidRDefault="003E66C3">
      <w:pPr>
        <w:numPr>
          <w:ilvl w:val="1"/>
          <w:numId w:val="9"/>
        </w:numPr>
        <w:ind w:left="1135" w:right="41" w:hanging="425"/>
      </w:pPr>
      <w:r>
        <w:t xml:space="preserve">De 50.01 a 75 m, 1.5 UMA. </w:t>
      </w:r>
    </w:p>
    <w:p w14:paraId="2DFFF596" w14:textId="77777777" w:rsidR="00115CB2" w:rsidRDefault="003E66C3">
      <w:pPr>
        <w:spacing w:after="0" w:line="259" w:lineRule="auto"/>
        <w:ind w:left="0" w:firstLine="0"/>
        <w:jc w:val="left"/>
      </w:pPr>
      <w:r>
        <w:t xml:space="preserve"> </w:t>
      </w:r>
    </w:p>
    <w:p w14:paraId="4F7D42E6" w14:textId="77777777" w:rsidR="00115CB2" w:rsidRDefault="003E66C3">
      <w:pPr>
        <w:numPr>
          <w:ilvl w:val="1"/>
          <w:numId w:val="9"/>
        </w:numPr>
        <w:ind w:left="1135" w:right="41" w:hanging="425"/>
      </w:pPr>
      <w:r>
        <w:t xml:space="preserve">De 75.01 a 100 m 2 UMA. </w:t>
      </w:r>
    </w:p>
    <w:p w14:paraId="137C5D01" w14:textId="77777777" w:rsidR="00115CB2" w:rsidRDefault="003E66C3">
      <w:pPr>
        <w:spacing w:after="0" w:line="259" w:lineRule="auto"/>
        <w:ind w:left="0" w:firstLine="0"/>
        <w:jc w:val="left"/>
      </w:pPr>
      <w:r>
        <w:t xml:space="preserve"> </w:t>
      </w:r>
    </w:p>
    <w:p w14:paraId="2508B4F9" w14:textId="77777777" w:rsidR="00115CB2" w:rsidRDefault="003E66C3">
      <w:pPr>
        <w:numPr>
          <w:ilvl w:val="1"/>
          <w:numId w:val="9"/>
        </w:numPr>
        <w:ind w:left="1135" w:right="41" w:hanging="425"/>
      </w:pPr>
      <w:r>
        <w:t xml:space="preserve">Por cada m o fracción excedente del límite anterior, se cobrará 0.03 UMA. </w:t>
      </w:r>
    </w:p>
    <w:p w14:paraId="5A13847B" w14:textId="77777777" w:rsidR="00115CB2" w:rsidRDefault="003E66C3">
      <w:pPr>
        <w:spacing w:after="0" w:line="259" w:lineRule="auto"/>
        <w:ind w:left="0" w:firstLine="0"/>
        <w:jc w:val="left"/>
      </w:pPr>
      <w:r>
        <w:t xml:space="preserve"> </w:t>
      </w:r>
    </w:p>
    <w:p w14:paraId="39CE3C39" w14:textId="77777777" w:rsidR="00115CB2" w:rsidRDefault="003E66C3">
      <w:pPr>
        <w:numPr>
          <w:ilvl w:val="0"/>
          <w:numId w:val="9"/>
        </w:numPr>
        <w:ind w:right="41" w:hanging="436"/>
      </w:pPr>
      <w:r>
        <w:t xml:space="preserve">Por el otorgamiento de licencias de construcción de obra nueva, ampliación o remodelación, así como el otorgamiento de la constancia de terminación de obra, la revisión de las memorias de cálculo descriptivas, revisión del proyecto y demás documentación relativa: </w:t>
      </w:r>
    </w:p>
    <w:p w14:paraId="37E932DF" w14:textId="77777777" w:rsidR="00115CB2" w:rsidRDefault="003E66C3">
      <w:pPr>
        <w:spacing w:after="0" w:line="259" w:lineRule="auto"/>
        <w:ind w:left="0" w:firstLine="0"/>
        <w:jc w:val="left"/>
      </w:pPr>
      <w:r>
        <w:t xml:space="preserve"> </w:t>
      </w:r>
    </w:p>
    <w:p w14:paraId="08515887" w14:textId="77777777" w:rsidR="00115CB2" w:rsidRDefault="003E66C3">
      <w:pPr>
        <w:numPr>
          <w:ilvl w:val="1"/>
          <w:numId w:val="9"/>
        </w:numPr>
        <w:ind w:left="1135" w:right="41" w:hanging="425"/>
      </w:pPr>
      <w:r>
        <w:t xml:space="preserve">De bodegas y naves industriales, 0.25 UMA por m². </w:t>
      </w:r>
    </w:p>
    <w:p w14:paraId="33BDD968" w14:textId="77777777" w:rsidR="00115CB2" w:rsidRDefault="003E66C3">
      <w:pPr>
        <w:spacing w:after="0" w:line="259" w:lineRule="auto"/>
        <w:ind w:left="720" w:firstLine="0"/>
        <w:jc w:val="left"/>
      </w:pPr>
      <w:r>
        <w:t xml:space="preserve"> </w:t>
      </w:r>
    </w:p>
    <w:p w14:paraId="154A44A0" w14:textId="77777777" w:rsidR="00115CB2" w:rsidRDefault="003E66C3">
      <w:pPr>
        <w:numPr>
          <w:ilvl w:val="1"/>
          <w:numId w:val="9"/>
        </w:numPr>
        <w:ind w:left="1135" w:right="41" w:hanging="425"/>
      </w:pPr>
      <w:r>
        <w:t xml:space="preserve">Techumbres de cualquier tipo, 0.25 UMA por m². </w:t>
      </w:r>
    </w:p>
    <w:p w14:paraId="2F6ED0B7" w14:textId="77777777" w:rsidR="00115CB2" w:rsidRDefault="003E66C3">
      <w:pPr>
        <w:numPr>
          <w:ilvl w:val="1"/>
          <w:numId w:val="9"/>
        </w:numPr>
        <w:ind w:left="1135" w:right="41" w:hanging="425"/>
      </w:pPr>
      <w:r>
        <w:t xml:space="preserve">De locales comerciales y edificios no habitacionales, 0.25 UMA por m². </w:t>
      </w:r>
    </w:p>
    <w:p w14:paraId="4949CAB5" w14:textId="77777777" w:rsidR="00115CB2" w:rsidRDefault="003E66C3">
      <w:pPr>
        <w:spacing w:after="0" w:line="259" w:lineRule="auto"/>
        <w:ind w:left="720" w:firstLine="0"/>
        <w:jc w:val="left"/>
      </w:pPr>
      <w:r>
        <w:t xml:space="preserve"> </w:t>
      </w:r>
    </w:p>
    <w:p w14:paraId="2EF24D82" w14:textId="77777777" w:rsidR="00115CB2" w:rsidRDefault="003E66C3">
      <w:pPr>
        <w:numPr>
          <w:ilvl w:val="1"/>
          <w:numId w:val="9"/>
        </w:numPr>
        <w:ind w:left="1135" w:right="41" w:hanging="425"/>
      </w:pPr>
      <w:r>
        <w:t xml:space="preserve">De casas habitación (de cualquier tipo), 0.04 UMA por m². </w:t>
      </w:r>
    </w:p>
    <w:p w14:paraId="20944035" w14:textId="77777777" w:rsidR="00115CB2" w:rsidRDefault="003E66C3">
      <w:pPr>
        <w:spacing w:after="0" w:line="259" w:lineRule="auto"/>
        <w:ind w:left="0" w:firstLine="0"/>
        <w:jc w:val="left"/>
      </w:pPr>
      <w:r>
        <w:t xml:space="preserve"> </w:t>
      </w:r>
    </w:p>
    <w:p w14:paraId="726FEBC5" w14:textId="77777777" w:rsidR="00115CB2" w:rsidRDefault="003E66C3">
      <w:pPr>
        <w:numPr>
          <w:ilvl w:val="1"/>
          <w:numId w:val="9"/>
        </w:numPr>
        <w:ind w:left="1135" w:right="41" w:hanging="425"/>
      </w:pPr>
      <w:r>
        <w:t xml:space="preserve">Otros rubros no considerados, 0.02 UMA por m². </w:t>
      </w:r>
    </w:p>
    <w:p w14:paraId="4AB4DF73" w14:textId="77777777" w:rsidR="00115CB2" w:rsidRDefault="003E66C3">
      <w:pPr>
        <w:spacing w:after="0" w:line="259" w:lineRule="auto"/>
        <w:ind w:left="0" w:firstLine="0"/>
        <w:jc w:val="left"/>
      </w:pPr>
      <w:r>
        <w:t xml:space="preserve"> </w:t>
      </w:r>
    </w:p>
    <w:p w14:paraId="17ED146C" w14:textId="77777777" w:rsidR="00115CB2" w:rsidRDefault="003E66C3">
      <w:pPr>
        <w:numPr>
          <w:ilvl w:val="1"/>
          <w:numId w:val="9"/>
        </w:numPr>
        <w:ind w:left="1135" w:right="41" w:hanging="425"/>
      </w:pPr>
      <w:r>
        <w:t xml:space="preserve">Por el otorgamiento del dictamen para la construcción de capillas, monumentos y gavetas en los panteones de Municipio: </w:t>
      </w:r>
    </w:p>
    <w:p w14:paraId="7D353E4F" w14:textId="77777777" w:rsidR="00115CB2" w:rsidRDefault="003E66C3">
      <w:pPr>
        <w:spacing w:after="0" w:line="259" w:lineRule="auto"/>
        <w:ind w:left="0" w:firstLine="0"/>
        <w:jc w:val="left"/>
      </w:pPr>
      <w:r>
        <w:t xml:space="preserve"> </w:t>
      </w:r>
    </w:p>
    <w:p w14:paraId="7EA45D0C" w14:textId="77777777" w:rsidR="00115CB2" w:rsidRDefault="003E66C3">
      <w:pPr>
        <w:numPr>
          <w:ilvl w:val="2"/>
          <w:numId w:val="9"/>
        </w:numPr>
        <w:ind w:left="1418" w:right="41" w:hanging="284"/>
      </w:pPr>
      <w:r>
        <w:t xml:space="preserve">De capillas, 2 UMA. </w:t>
      </w:r>
    </w:p>
    <w:p w14:paraId="02929B69" w14:textId="77777777" w:rsidR="00115CB2" w:rsidRDefault="003E66C3">
      <w:pPr>
        <w:spacing w:after="0" w:line="259" w:lineRule="auto"/>
        <w:ind w:left="1134" w:firstLine="0"/>
        <w:jc w:val="left"/>
      </w:pPr>
      <w:r>
        <w:t xml:space="preserve"> </w:t>
      </w:r>
    </w:p>
    <w:p w14:paraId="4D60BCF9" w14:textId="77777777" w:rsidR="00115CB2" w:rsidRDefault="003E66C3">
      <w:pPr>
        <w:numPr>
          <w:ilvl w:val="2"/>
          <w:numId w:val="9"/>
        </w:numPr>
        <w:ind w:left="1418" w:right="41" w:hanging="284"/>
      </w:pPr>
      <w:r>
        <w:t xml:space="preserve">Monumentos y gavetas, 1 UMA. </w:t>
      </w:r>
    </w:p>
    <w:p w14:paraId="133E6E49" w14:textId="77777777" w:rsidR="00115CB2" w:rsidRDefault="003E66C3">
      <w:pPr>
        <w:spacing w:after="0" w:line="259" w:lineRule="auto"/>
        <w:ind w:left="0" w:firstLine="0"/>
        <w:jc w:val="left"/>
      </w:pPr>
      <w:r>
        <w:t xml:space="preserve"> </w:t>
      </w:r>
    </w:p>
    <w:p w14:paraId="5D19981F" w14:textId="77777777" w:rsidR="00115CB2" w:rsidRDefault="003E66C3">
      <w:pPr>
        <w:numPr>
          <w:ilvl w:val="1"/>
          <w:numId w:val="9"/>
        </w:numPr>
        <w:ind w:left="1135" w:right="41" w:hanging="425"/>
      </w:pPr>
      <w:r>
        <w:t xml:space="preserve">Por la constancia de terminación de obra, 1 UMA. </w:t>
      </w:r>
    </w:p>
    <w:p w14:paraId="39EDC08B" w14:textId="77777777" w:rsidR="00115CB2" w:rsidRDefault="003E66C3">
      <w:pPr>
        <w:spacing w:after="0" w:line="259" w:lineRule="auto"/>
        <w:ind w:left="0" w:firstLine="0"/>
        <w:jc w:val="left"/>
      </w:pPr>
      <w:r>
        <w:t xml:space="preserve"> </w:t>
      </w:r>
    </w:p>
    <w:p w14:paraId="710061D2" w14:textId="77777777" w:rsidR="00115CB2" w:rsidRDefault="003E66C3">
      <w:pPr>
        <w:numPr>
          <w:ilvl w:val="0"/>
          <w:numId w:val="9"/>
        </w:numPr>
        <w:spacing w:after="0" w:line="259" w:lineRule="auto"/>
        <w:ind w:right="41" w:hanging="436"/>
      </w:pPr>
      <w:r>
        <w:t xml:space="preserve">Por el otorgamiento de licencias para rectificar medidas de predios para construcción de obras de urbanización: </w:t>
      </w:r>
    </w:p>
    <w:p w14:paraId="36B5A083" w14:textId="77777777" w:rsidR="00115CB2" w:rsidRDefault="003E66C3">
      <w:pPr>
        <w:spacing w:after="0" w:line="259" w:lineRule="auto"/>
        <w:ind w:left="0" w:firstLine="0"/>
        <w:jc w:val="left"/>
      </w:pPr>
      <w:r>
        <w:t xml:space="preserve"> </w:t>
      </w:r>
    </w:p>
    <w:p w14:paraId="70DB98BB" w14:textId="77777777" w:rsidR="00115CB2" w:rsidRDefault="003E66C3">
      <w:pPr>
        <w:numPr>
          <w:ilvl w:val="1"/>
          <w:numId w:val="9"/>
        </w:numPr>
        <w:ind w:left="1135" w:right="41" w:hanging="425"/>
      </w:pPr>
      <w:r>
        <w:t xml:space="preserve">Revisión de planos de urbanización en general: red de agua potable y alcantarillado sanitario y pluvial, red de energía eléctrica y demás documentación relativa, 9 por ciento sobre el costo total de los trabajos. </w:t>
      </w:r>
    </w:p>
    <w:p w14:paraId="337F214A" w14:textId="77777777" w:rsidR="00115CB2" w:rsidRDefault="003E66C3">
      <w:pPr>
        <w:spacing w:after="0" w:line="259" w:lineRule="auto"/>
        <w:ind w:left="0" w:firstLine="0"/>
        <w:jc w:val="left"/>
      </w:pPr>
      <w:r>
        <w:t xml:space="preserve"> </w:t>
      </w:r>
    </w:p>
    <w:p w14:paraId="2F2CE854" w14:textId="77777777" w:rsidR="00115CB2" w:rsidRDefault="003E66C3">
      <w:pPr>
        <w:numPr>
          <w:ilvl w:val="0"/>
          <w:numId w:val="9"/>
        </w:numPr>
        <w:ind w:right="41" w:hanging="436"/>
      </w:pPr>
      <w:r>
        <w:t xml:space="preserve">Por el otorgamiento de licencia para dividir o fusionar áreas o predios: </w:t>
      </w:r>
    </w:p>
    <w:p w14:paraId="68D9AD30" w14:textId="77777777" w:rsidR="00115CB2" w:rsidRDefault="003E66C3">
      <w:pPr>
        <w:spacing w:after="0" w:line="259" w:lineRule="auto"/>
        <w:ind w:left="0" w:firstLine="0"/>
        <w:jc w:val="left"/>
      </w:pPr>
      <w:r>
        <w:t xml:space="preserve"> </w:t>
      </w:r>
    </w:p>
    <w:p w14:paraId="01D60001" w14:textId="77777777" w:rsidR="00115CB2" w:rsidRDefault="003E66C3">
      <w:pPr>
        <w:numPr>
          <w:ilvl w:val="1"/>
          <w:numId w:val="9"/>
        </w:numPr>
        <w:ind w:left="1135" w:right="41" w:hanging="425"/>
      </w:pPr>
      <w:r>
        <w:t xml:space="preserve">De 0.01 a 250 m², 2 UMA. </w:t>
      </w:r>
    </w:p>
    <w:p w14:paraId="09CAD99E" w14:textId="77777777" w:rsidR="00115CB2" w:rsidRDefault="003E66C3">
      <w:pPr>
        <w:spacing w:after="0" w:line="259" w:lineRule="auto"/>
        <w:ind w:left="720" w:firstLine="0"/>
        <w:jc w:val="left"/>
      </w:pPr>
      <w:r>
        <w:t xml:space="preserve"> </w:t>
      </w:r>
    </w:p>
    <w:p w14:paraId="460B3F2B" w14:textId="77777777" w:rsidR="00115CB2" w:rsidRDefault="003E66C3">
      <w:pPr>
        <w:numPr>
          <w:ilvl w:val="1"/>
          <w:numId w:val="9"/>
        </w:numPr>
        <w:ind w:left="1135" w:right="41" w:hanging="425"/>
      </w:pPr>
      <w:r>
        <w:t xml:space="preserve">De 250.01 m² hasta 500 m², 3 UMA. </w:t>
      </w:r>
    </w:p>
    <w:p w14:paraId="38832B01" w14:textId="77777777" w:rsidR="00115CB2" w:rsidRDefault="003E66C3">
      <w:pPr>
        <w:spacing w:after="0" w:line="259" w:lineRule="auto"/>
        <w:ind w:left="0" w:firstLine="0"/>
        <w:jc w:val="left"/>
      </w:pPr>
      <w:r>
        <w:t xml:space="preserve"> </w:t>
      </w:r>
    </w:p>
    <w:p w14:paraId="1B15A07B" w14:textId="77777777" w:rsidR="00115CB2" w:rsidRDefault="003E66C3">
      <w:pPr>
        <w:numPr>
          <w:ilvl w:val="1"/>
          <w:numId w:val="9"/>
        </w:numPr>
        <w:ind w:left="1135" w:right="41" w:hanging="425"/>
      </w:pPr>
      <w:r>
        <w:t xml:space="preserve">De 500.01 m² hasta 1,000 m², 5 UMA. </w:t>
      </w:r>
    </w:p>
    <w:p w14:paraId="27BA3D5E" w14:textId="77777777" w:rsidR="00115CB2" w:rsidRDefault="003E66C3">
      <w:pPr>
        <w:spacing w:after="0" w:line="259" w:lineRule="auto"/>
        <w:ind w:left="0" w:firstLine="0"/>
        <w:jc w:val="left"/>
      </w:pPr>
      <w:r>
        <w:t xml:space="preserve"> </w:t>
      </w:r>
    </w:p>
    <w:p w14:paraId="2ED0F8D8" w14:textId="77777777" w:rsidR="00115CB2" w:rsidRDefault="003E66C3">
      <w:pPr>
        <w:numPr>
          <w:ilvl w:val="1"/>
          <w:numId w:val="9"/>
        </w:numPr>
        <w:ind w:left="1135" w:right="41" w:hanging="425"/>
      </w:pPr>
      <w:r>
        <w:t xml:space="preserve">De 1,000.01 m² hasta 5,000 m², 8 UMA. </w:t>
      </w:r>
    </w:p>
    <w:p w14:paraId="21E74B11" w14:textId="77777777" w:rsidR="00115CB2" w:rsidRDefault="003E66C3">
      <w:pPr>
        <w:spacing w:after="0" w:line="259" w:lineRule="auto"/>
        <w:ind w:left="0" w:firstLine="0"/>
        <w:jc w:val="left"/>
      </w:pPr>
      <w:r>
        <w:t xml:space="preserve"> </w:t>
      </w:r>
    </w:p>
    <w:p w14:paraId="4137816D" w14:textId="77777777" w:rsidR="00115CB2" w:rsidRDefault="003E66C3">
      <w:pPr>
        <w:numPr>
          <w:ilvl w:val="1"/>
          <w:numId w:val="9"/>
        </w:numPr>
        <w:ind w:left="1135" w:right="41" w:hanging="425"/>
      </w:pPr>
      <w:r>
        <w:t xml:space="preserve">De 5,000.01 m² hasta 10,000 m², 10 UMA. </w:t>
      </w:r>
    </w:p>
    <w:p w14:paraId="096CF98F" w14:textId="77777777" w:rsidR="00115CB2" w:rsidRDefault="003E66C3">
      <w:pPr>
        <w:spacing w:after="0" w:line="259" w:lineRule="auto"/>
        <w:ind w:left="0" w:firstLine="0"/>
        <w:jc w:val="left"/>
      </w:pPr>
      <w:r>
        <w:t xml:space="preserve"> </w:t>
      </w:r>
    </w:p>
    <w:p w14:paraId="34AE96F3" w14:textId="77777777" w:rsidR="00115CB2" w:rsidRDefault="003E66C3">
      <w:pPr>
        <w:numPr>
          <w:ilvl w:val="1"/>
          <w:numId w:val="9"/>
        </w:numPr>
        <w:ind w:left="1135" w:right="41" w:hanging="425"/>
      </w:pPr>
      <w:r>
        <w:lastRenderedPageBreak/>
        <w:t xml:space="preserve">De 10,000.01 m² adelante además de la tarifa señalada en el inciso anterior, se cobrará 2UMA por cada hectárea o fracción que se excedan. </w:t>
      </w:r>
    </w:p>
    <w:p w14:paraId="28E1C45E" w14:textId="77777777" w:rsidR="00115CB2" w:rsidRDefault="003E66C3">
      <w:pPr>
        <w:spacing w:after="0" w:line="259" w:lineRule="auto"/>
        <w:ind w:left="0" w:firstLine="0"/>
        <w:jc w:val="left"/>
      </w:pPr>
      <w:r>
        <w:t xml:space="preserve"> </w:t>
      </w:r>
    </w:p>
    <w:p w14:paraId="783706B0" w14:textId="77777777" w:rsidR="00115CB2" w:rsidRDefault="003E66C3">
      <w:pPr>
        <w:numPr>
          <w:ilvl w:val="0"/>
          <w:numId w:val="9"/>
        </w:numPr>
        <w:ind w:right="41" w:hanging="436"/>
      </w:pPr>
      <w:r>
        <w:t xml:space="preserve">Por el dictamen de uso de suelo, se aplicará la siguiente tarifa: </w:t>
      </w:r>
    </w:p>
    <w:p w14:paraId="72088525" w14:textId="77777777" w:rsidR="00115CB2" w:rsidRDefault="003E66C3">
      <w:pPr>
        <w:spacing w:after="0" w:line="259" w:lineRule="auto"/>
        <w:ind w:left="0" w:firstLine="0"/>
        <w:jc w:val="left"/>
      </w:pPr>
      <w:r>
        <w:t xml:space="preserve"> </w:t>
      </w:r>
    </w:p>
    <w:p w14:paraId="4BE8DC58" w14:textId="77777777" w:rsidR="00115CB2" w:rsidRDefault="003E66C3">
      <w:pPr>
        <w:numPr>
          <w:ilvl w:val="1"/>
          <w:numId w:val="9"/>
        </w:numPr>
        <w:ind w:left="1135" w:right="41" w:hanging="425"/>
      </w:pPr>
      <w:r>
        <w:t xml:space="preserve">Para vivienda, 0.08 UMA. </w:t>
      </w:r>
    </w:p>
    <w:p w14:paraId="3F59F835" w14:textId="77777777" w:rsidR="00115CB2" w:rsidRDefault="003E66C3">
      <w:pPr>
        <w:spacing w:after="0" w:line="259" w:lineRule="auto"/>
        <w:ind w:left="720" w:firstLine="0"/>
        <w:jc w:val="left"/>
      </w:pPr>
      <w:r>
        <w:t xml:space="preserve"> </w:t>
      </w:r>
    </w:p>
    <w:p w14:paraId="7993D3BB" w14:textId="77777777" w:rsidR="00115CB2" w:rsidRDefault="003E66C3">
      <w:pPr>
        <w:numPr>
          <w:ilvl w:val="1"/>
          <w:numId w:val="9"/>
        </w:numPr>
        <w:ind w:left="1135" w:right="41" w:hanging="425"/>
      </w:pPr>
      <w:r>
        <w:t xml:space="preserve">Para uso industria, 0.10 UMA. </w:t>
      </w:r>
    </w:p>
    <w:p w14:paraId="372E9BE7" w14:textId="77777777" w:rsidR="00115CB2" w:rsidRDefault="003E66C3">
      <w:pPr>
        <w:spacing w:after="0" w:line="259" w:lineRule="auto"/>
        <w:ind w:left="0" w:firstLine="0"/>
        <w:jc w:val="left"/>
      </w:pPr>
      <w:r>
        <w:t xml:space="preserve"> </w:t>
      </w:r>
    </w:p>
    <w:p w14:paraId="121FC736" w14:textId="77777777" w:rsidR="00115CB2" w:rsidRDefault="003E66C3">
      <w:pPr>
        <w:numPr>
          <w:ilvl w:val="1"/>
          <w:numId w:val="9"/>
        </w:numPr>
        <w:ind w:left="1135" w:right="41" w:hanging="425"/>
      </w:pPr>
      <w:r>
        <w:t xml:space="preserve">Para uso comercial, 0.12 UMA. </w:t>
      </w:r>
    </w:p>
    <w:p w14:paraId="682A115F" w14:textId="77777777" w:rsidR="00115CB2" w:rsidRDefault="003E66C3">
      <w:pPr>
        <w:spacing w:after="0" w:line="259" w:lineRule="auto"/>
        <w:ind w:left="0" w:firstLine="0"/>
        <w:jc w:val="left"/>
      </w:pPr>
      <w:r>
        <w:t xml:space="preserve"> </w:t>
      </w:r>
    </w:p>
    <w:p w14:paraId="30E9508A" w14:textId="77777777" w:rsidR="00115CB2" w:rsidRDefault="003E66C3">
      <w:pPr>
        <w:ind w:left="-5" w:right="41"/>
      </w:pPr>
      <w:r>
        <w:t xml:space="preserve">Cuando el Ayuntamiento carezca de los órganos técnicos y administrativos para otorgar el dictamen de uso de suelo, solicitará a la Secretaría de Infraestructura del Estado de Tlaxcala o cualquier otra dependencia gubernamental normativa lo realice y será proporcionado de conformidad con lo establecido en el Código Financiero. </w:t>
      </w:r>
    </w:p>
    <w:p w14:paraId="01C38E9C" w14:textId="77777777" w:rsidR="00115CB2" w:rsidRDefault="003E66C3">
      <w:pPr>
        <w:spacing w:after="0" w:line="259" w:lineRule="auto"/>
        <w:ind w:left="0" w:firstLine="0"/>
        <w:jc w:val="left"/>
      </w:pPr>
      <w:r>
        <w:t xml:space="preserve"> </w:t>
      </w:r>
    </w:p>
    <w:p w14:paraId="4642AD4B" w14:textId="77777777" w:rsidR="00115CB2" w:rsidRDefault="003E66C3">
      <w:pPr>
        <w:numPr>
          <w:ilvl w:val="0"/>
          <w:numId w:val="9"/>
        </w:numPr>
        <w:ind w:right="41" w:hanging="436"/>
      </w:pPr>
      <w:r>
        <w:t xml:space="preserve">Por el deslinde de terrenos: </w:t>
      </w:r>
    </w:p>
    <w:p w14:paraId="06FF000D" w14:textId="77777777" w:rsidR="00115CB2" w:rsidRDefault="003E66C3">
      <w:pPr>
        <w:spacing w:after="0" w:line="259" w:lineRule="auto"/>
        <w:ind w:left="0" w:firstLine="0"/>
        <w:jc w:val="left"/>
      </w:pPr>
      <w:r>
        <w:t xml:space="preserve"> </w:t>
      </w:r>
    </w:p>
    <w:p w14:paraId="7FB1A91E" w14:textId="77777777" w:rsidR="00115CB2" w:rsidRDefault="003E66C3">
      <w:pPr>
        <w:numPr>
          <w:ilvl w:val="1"/>
          <w:numId w:val="9"/>
        </w:numPr>
        <w:ind w:left="1135" w:right="41" w:hanging="425"/>
      </w:pPr>
      <w:r>
        <w:t>De 1 a 500 m</w:t>
      </w:r>
      <w:r>
        <w:rPr>
          <w:vertAlign w:val="superscript"/>
        </w:rPr>
        <w:t>²</w:t>
      </w:r>
      <w:r>
        <w:t xml:space="preserve">: </w:t>
      </w:r>
    </w:p>
    <w:p w14:paraId="5DB1DF27" w14:textId="77777777" w:rsidR="00115CB2" w:rsidRDefault="003E66C3">
      <w:pPr>
        <w:spacing w:after="0" w:line="259" w:lineRule="auto"/>
        <w:ind w:left="0" w:firstLine="0"/>
        <w:jc w:val="left"/>
      </w:pPr>
      <w:r>
        <w:t xml:space="preserve"> </w:t>
      </w:r>
    </w:p>
    <w:p w14:paraId="0BCAD3BB" w14:textId="77777777" w:rsidR="00115CB2" w:rsidRDefault="003E66C3">
      <w:pPr>
        <w:numPr>
          <w:ilvl w:val="2"/>
          <w:numId w:val="9"/>
        </w:numPr>
        <w:ind w:left="1418" w:right="41" w:hanging="284"/>
      </w:pPr>
      <w:r>
        <w:t xml:space="preserve">Rústicos, 2 UMA. </w:t>
      </w:r>
    </w:p>
    <w:p w14:paraId="7F296A5F" w14:textId="77777777" w:rsidR="00115CB2" w:rsidRDefault="003E66C3">
      <w:pPr>
        <w:spacing w:after="0" w:line="259" w:lineRule="auto"/>
        <w:ind w:left="0" w:firstLine="0"/>
        <w:jc w:val="left"/>
      </w:pPr>
      <w:r>
        <w:t xml:space="preserve"> </w:t>
      </w:r>
    </w:p>
    <w:p w14:paraId="72E2BC9D" w14:textId="77777777" w:rsidR="00115CB2" w:rsidRDefault="003E66C3">
      <w:pPr>
        <w:numPr>
          <w:ilvl w:val="2"/>
          <w:numId w:val="9"/>
        </w:numPr>
        <w:ind w:left="1418" w:right="41" w:hanging="284"/>
      </w:pPr>
      <w:r>
        <w:t xml:space="preserve">Urbanos, 3 UMA.  </w:t>
      </w:r>
    </w:p>
    <w:p w14:paraId="7F6AC7D8" w14:textId="77777777" w:rsidR="00115CB2" w:rsidRDefault="003E66C3">
      <w:pPr>
        <w:spacing w:after="0" w:line="259" w:lineRule="auto"/>
        <w:ind w:left="0" w:firstLine="0"/>
        <w:jc w:val="left"/>
      </w:pPr>
      <w:r>
        <w:t xml:space="preserve"> </w:t>
      </w:r>
    </w:p>
    <w:p w14:paraId="3E81B091" w14:textId="77777777" w:rsidR="00115CB2" w:rsidRDefault="003E66C3">
      <w:pPr>
        <w:numPr>
          <w:ilvl w:val="1"/>
          <w:numId w:val="9"/>
        </w:numPr>
        <w:ind w:left="1135" w:right="41" w:hanging="425"/>
      </w:pPr>
      <w:r>
        <w:t xml:space="preserve">De 500.01 a 1,500 m²: </w:t>
      </w:r>
    </w:p>
    <w:p w14:paraId="105F7156" w14:textId="77777777" w:rsidR="00115CB2" w:rsidRDefault="003E66C3">
      <w:pPr>
        <w:spacing w:after="0" w:line="259" w:lineRule="auto"/>
        <w:ind w:left="0" w:firstLine="0"/>
        <w:jc w:val="left"/>
      </w:pPr>
      <w:r>
        <w:t xml:space="preserve"> </w:t>
      </w:r>
    </w:p>
    <w:p w14:paraId="388BAEBC" w14:textId="77777777" w:rsidR="00115CB2" w:rsidRDefault="003E66C3">
      <w:pPr>
        <w:numPr>
          <w:ilvl w:val="2"/>
          <w:numId w:val="9"/>
        </w:numPr>
        <w:ind w:left="1418" w:right="41" w:hanging="284"/>
      </w:pPr>
      <w:r>
        <w:t xml:space="preserve">Rústicos, 3 UMA. </w:t>
      </w:r>
    </w:p>
    <w:p w14:paraId="61BB2881" w14:textId="77777777" w:rsidR="00115CB2" w:rsidRDefault="003E66C3">
      <w:pPr>
        <w:spacing w:after="0" w:line="259" w:lineRule="auto"/>
        <w:ind w:left="1134" w:firstLine="0"/>
        <w:jc w:val="left"/>
      </w:pPr>
      <w:r>
        <w:t xml:space="preserve"> </w:t>
      </w:r>
    </w:p>
    <w:p w14:paraId="640DBE45" w14:textId="77777777" w:rsidR="00115CB2" w:rsidRDefault="003E66C3">
      <w:pPr>
        <w:numPr>
          <w:ilvl w:val="2"/>
          <w:numId w:val="9"/>
        </w:numPr>
        <w:ind w:left="1418" w:right="41" w:hanging="284"/>
      </w:pPr>
      <w:r>
        <w:t xml:space="preserve">Urbanos, 4 UMA. </w:t>
      </w:r>
    </w:p>
    <w:p w14:paraId="7E493BFF" w14:textId="77777777" w:rsidR="00115CB2" w:rsidRDefault="003E66C3">
      <w:pPr>
        <w:spacing w:after="0" w:line="259" w:lineRule="auto"/>
        <w:ind w:left="0" w:firstLine="0"/>
        <w:jc w:val="left"/>
      </w:pPr>
      <w:r>
        <w:t xml:space="preserve"> </w:t>
      </w:r>
    </w:p>
    <w:p w14:paraId="5A8FAB28" w14:textId="77777777" w:rsidR="00115CB2" w:rsidRDefault="003E66C3">
      <w:pPr>
        <w:numPr>
          <w:ilvl w:val="1"/>
          <w:numId w:val="9"/>
        </w:numPr>
        <w:ind w:left="1135" w:right="41" w:hanging="425"/>
      </w:pPr>
      <w:r>
        <w:t xml:space="preserve">De 1,500.01 a 3,000 m²: </w:t>
      </w:r>
    </w:p>
    <w:p w14:paraId="54A611BE" w14:textId="77777777" w:rsidR="00115CB2" w:rsidRDefault="003E66C3">
      <w:pPr>
        <w:spacing w:after="0" w:line="259" w:lineRule="auto"/>
        <w:ind w:left="0" w:firstLine="0"/>
        <w:jc w:val="left"/>
      </w:pPr>
      <w:r>
        <w:t xml:space="preserve"> </w:t>
      </w:r>
    </w:p>
    <w:p w14:paraId="02039BAA" w14:textId="77777777" w:rsidR="00115CB2" w:rsidRDefault="003E66C3">
      <w:pPr>
        <w:numPr>
          <w:ilvl w:val="2"/>
          <w:numId w:val="9"/>
        </w:numPr>
        <w:ind w:left="1418" w:right="41" w:hanging="284"/>
      </w:pPr>
      <w:r>
        <w:t xml:space="preserve">Rústicos, 4 UMA. </w:t>
      </w:r>
    </w:p>
    <w:p w14:paraId="5F7782FA" w14:textId="77777777" w:rsidR="00115CB2" w:rsidRDefault="003E66C3">
      <w:pPr>
        <w:spacing w:after="0" w:line="259" w:lineRule="auto"/>
        <w:ind w:left="1134" w:firstLine="0"/>
        <w:jc w:val="left"/>
      </w:pPr>
      <w:r>
        <w:t xml:space="preserve"> </w:t>
      </w:r>
    </w:p>
    <w:p w14:paraId="06E88FD6" w14:textId="77777777" w:rsidR="00115CB2" w:rsidRDefault="003E66C3">
      <w:pPr>
        <w:numPr>
          <w:ilvl w:val="2"/>
          <w:numId w:val="9"/>
        </w:numPr>
        <w:ind w:left="1418" w:right="41" w:hanging="284"/>
      </w:pPr>
      <w:r>
        <w:t xml:space="preserve">Urbanos, 5 UMA.  </w:t>
      </w:r>
    </w:p>
    <w:p w14:paraId="22E2B526" w14:textId="77777777" w:rsidR="00115CB2" w:rsidRDefault="003E66C3">
      <w:pPr>
        <w:spacing w:after="0" w:line="259" w:lineRule="auto"/>
        <w:ind w:left="1494" w:firstLine="0"/>
        <w:jc w:val="left"/>
      </w:pPr>
      <w:r>
        <w:t xml:space="preserve"> </w:t>
      </w:r>
    </w:p>
    <w:p w14:paraId="6E4C3351" w14:textId="77777777" w:rsidR="00115CB2" w:rsidRDefault="003E66C3">
      <w:pPr>
        <w:numPr>
          <w:ilvl w:val="0"/>
          <w:numId w:val="9"/>
        </w:numPr>
        <w:ind w:right="41" w:hanging="436"/>
      </w:pPr>
      <w:r>
        <w:t xml:space="preserve">Por el servicio de vigilancia, inspección y control que las leyes de la materia que se encomienda al municipio, los contratistas con quienes este celebre contratos de obra pública y de servicio relacionados con la misma, pagarán una cuota equivalente de 5.51 al millar sobre el importe de cada una de las estimaciones de trabajo. </w:t>
      </w:r>
    </w:p>
    <w:p w14:paraId="7C599352" w14:textId="77777777" w:rsidR="00115CB2" w:rsidRDefault="003E66C3">
      <w:pPr>
        <w:spacing w:after="0" w:line="259" w:lineRule="auto"/>
        <w:ind w:left="0" w:firstLine="0"/>
        <w:jc w:val="left"/>
      </w:pPr>
      <w:r>
        <w:t xml:space="preserve"> </w:t>
      </w:r>
    </w:p>
    <w:p w14:paraId="1375BC62" w14:textId="77777777" w:rsidR="00115CB2" w:rsidRDefault="003E66C3">
      <w:pPr>
        <w:ind w:left="-5" w:right="41"/>
      </w:pPr>
      <w:r>
        <w:rPr>
          <w:b/>
        </w:rPr>
        <w:t>Artículo 30.</w:t>
      </w:r>
      <w:r>
        <w:t xml:space="preserve"> Por la regulación obras de construcción ejecutadas sin licencia, se cobrará el 1 por ciento adicional al importe de las tarifas correspondientes a obras nuevas. El pago deberá efectuarse sin perjuicio de la adecuación o demolición que pueda resultar por construcciones defectuosas o falso alineamiento. </w:t>
      </w:r>
    </w:p>
    <w:p w14:paraId="26C8BE5D" w14:textId="77777777" w:rsidR="00115CB2" w:rsidRDefault="003E66C3">
      <w:pPr>
        <w:spacing w:after="0" w:line="259" w:lineRule="auto"/>
        <w:ind w:left="0" w:firstLine="0"/>
        <w:jc w:val="left"/>
      </w:pPr>
      <w:r>
        <w:t xml:space="preserve"> </w:t>
      </w:r>
    </w:p>
    <w:p w14:paraId="7E3BC98D" w14:textId="77777777" w:rsidR="00115CB2" w:rsidRDefault="003E66C3">
      <w:pPr>
        <w:ind w:left="-5" w:right="41"/>
      </w:pPr>
      <w:r>
        <w:rPr>
          <w:b/>
        </w:rPr>
        <w:t>Artículo 31.</w:t>
      </w:r>
      <w:r>
        <w:t xml:space="preserve"> La vigencia de la licencia de construcción está establecida por la Ley de Construcción para el Estado de Tlaxcala y sus Normas Técnicas de la Ley de la Construcción para el Estado de Tlaxcala, prorrogables de acuerdo a las mismas leyes aplicables; será de 6 meses, prorrogables a 6 meses más. </w:t>
      </w:r>
    </w:p>
    <w:p w14:paraId="56B02945" w14:textId="77777777" w:rsidR="00115CB2" w:rsidRDefault="003E66C3">
      <w:pPr>
        <w:spacing w:after="0" w:line="259" w:lineRule="auto"/>
        <w:ind w:left="0" w:firstLine="0"/>
        <w:jc w:val="left"/>
      </w:pPr>
      <w:r>
        <w:t xml:space="preserve"> </w:t>
      </w:r>
    </w:p>
    <w:p w14:paraId="3F2C306E" w14:textId="77777777" w:rsidR="00115CB2" w:rsidRDefault="003E66C3">
      <w:pPr>
        <w:ind w:left="-5" w:right="41"/>
      </w:pPr>
      <w:r>
        <w:rPr>
          <w:b/>
        </w:rPr>
        <w:t>Artículo 32</w:t>
      </w:r>
      <w:r>
        <w:t xml:space="preserve">. La asignación de número oficial de bienes inmuebles causará derechos de acuerdo a la siguiente tarifa: </w:t>
      </w:r>
    </w:p>
    <w:p w14:paraId="1D4AC92D" w14:textId="77777777" w:rsidR="00115CB2" w:rsidRDefault="003E66C3">
      <w:pPr>
        <w:spacing w:after="0" w:line="259" w:lineRule="auto"/>
        <w:ind w:left="0" w:firstLine="0"/>
        <w:jc w:val="left"/>
      </w:pPr>
      <w:r>
        <w:t xml:space="preserve"> </w:t>
      </w:r>
    </w:p>
    <w:p w14:paraId="59147553" w14:textId="77777777" w:rsidR="00115CB2" w:rsidRDefault="003E66C3">
      <w:pPr>
        <w:numPr>
          <w:ilvl w:val="0"/>
          <w:numId w:val="10"/>
        </w:numPr>
        <w:ind w:right="41" w:hanging="360"/>
      </w:pPr>
      <w:r>
        <w:t xml:space="preserve">Bienes inmuebles destinados a casa habitación, 0.5 UMA. </w:t>
      </w:r>
    </w:p>
    <w:p w14:paraId="00E5D0EA" w14:textId="77777777" w:rsidR="00115CB2" w:rsidRDefault="003E66C3">
      <w:pPr>
        <w:spacing w:after="0" w:line="259" w:lineRule="auto"/>
        <w:ind w:left="720" w:firstLine="0"/>
        <w:jc w:val="left"/>
      </w:pPr>
      <w:r>
        <w:t xml:space="preserve"> </w:t>
      </w:r>
    </w:p>
    <w:p w14:paraId="0B8C59BB" w14:textId="77777777" w:rsidR="00115CB2" w:rsidRDefault="003E66C3">
      <w:pPr>
        <w:numPr>
          <w:ilvl w:val="0"/>
          <w:numId w:val="10"/>
        </w:numPr>
        <w:ind w:right="41" w:hanging="360"/>
      </w:pPr>
      <w:r>
        <w:t xml:space="preserve">Tratándose de predios destinados a industrias o comercios, 1 UMA. </w:t>
      </w:r>
    </w:p>
    <w:p w14:paraId="225B21AB" w14:textId="77777777" w:rsidR="00115CB2" w:rsidRDefault="003E66C3">
      <w:pPr>
        <w:spacing w:after="0" w:line="259" w:lineRule="auto"/>
        <w:ind w:left="0" w:firstLine="0"/>
        <w:jc w:val="left"/>
      </w:pPr>
      <w:r>
        <w:t xml:space="preserve"> </w:t>
      </w:r>
    </w:p>
    <w:p w14:paraId="1D276E15" w14:textId="77777777" w:rsidR="00115CB2" w:rsidRDefault="003E66C3">
      <w:pPr>
        <w:ind w:left="-5" w:right="41"/>
      </w:pPr>
      <w:r>
        <w:rPr>
          <w:b/>
        </w:rPr>
        <w:lastRenderedPageBreak/>
        <w:t>Artículo 33</w:t>
      </w:r>
      <w:r>
        <w:t xml:space="preserve">. La obstrucción de los lugares públicos con materiales para construcción, escombro o cualquier objeto sobre banqueta que no exceda el frente del domicilio del titular, causará un derecho de 2 UMA por cada día de obstrucción. </w:t>
      </w:r>
    </w:p>
    <w:p w14:paraId="0CB6EC5E" w14:textId="77777777" w:rsidR="00115CB2" w:rsidRDefault="003E66C3">
      <w:pPr>
        <w:spacing w:after="0" w:line="259" w:lineRule="auto"/>
        <w:ind w:left="0" w:firstLine="0"/>
        <w:jc w:val="left"/>
      </w:pPr>
      <w:r>
        <w:t xml:space="preserve"> </w:t>
      </w:r>
    </w:p>
    <w:p w14:paraId="60968DFA" w14:textId="77777777" w:rsidR="00115CB2" w:rsidRDefault="003E66C3">
      <w:pPr>
        <w:ind w:left="-5" w:right="41"/>
      </w:pPr>
      <w:r>
        <w:t xml:space="preserve">Quien obstruya lugares públicos, sin contar con el permiso correspondiente, pagará 3 veces la cuota que de manera normal debería cubrir conforme a lo establecido por el primer párrafo de este artículo. </w:t>
      </w:r>
    </w:p>
    <w:p w14:paraId="0AD19E61" w14:textId="77777777" w:rsidR="00115CB2" w:rsidRDefault="003E66C3">
      <w:pPr>
        <w:spacing w:after="0" w:line="259" w:lineRule="auto"/>
        <w:ind w:left="0" w:firstLine="0"/>
        <w:jc w:val="left"/>
      </w:pPr>
      <w:r>
        <w:t xml:space="preserve"> </w:t>
      </w:r>
    </w:p>
    <w:p w14:paraId="26B5B646" w14:textId="77777777" w:rsidR="00115CB2" w:rsidRDefault="003E66C3">
      <w:pPr>
        <w:ind w:left="-5" w:right="41"/>
      </w:pPr>
      <w:r>
        <w:t xml:space="preserve">En caso de persistir la negativa de retirar los materiales, escombro o cualquier otro objeto que obstruya los lugares públicos, la Presidencia Municipal podrá retirarlos con cargo al infractor, más la multa correspondiente, especificada en el Titulo Séptimo Capítulo II de esta Ley. </w:t>
      </w:r>
    </w:p>
    <w:p w14:paraId="241E5666" w14:textId="77777777" w:rsidR="00115CB2" w:rsidRDefault="003E66C3">
      <w:pPr>
        <w:spacing w:after="0" w:line="259" w:lineRule="auto"/>
        <w:ind w:left="0" w:firstLine="0"/>
        <w:jc w:val="left"/>
      </w:pPr>
      <w:r>
        <w:t xml:space="preserve"> </w:t>
      </w:r>
    </w:p>
    <w:p w14:paraId="3AE55F05" w14:textId="77777777" w:rsidR="00115CB2" w:rsidRDefault="003E66C3">
      <w:pPr>
        <w:ind w:left="-5" w:right="41"/>
      </w:pPr>
      <w:r>
        <w:rPr>
          <w:b/>
        </w:rPr>
        <w:t>Artículo 34</w:t>
      </w:r>
      <w:r>
        <w:t xml:space="preserve">. Además de los ingresos que perciba el Municipio por concepto de contraprestaciones, se percibirán los siguientes: </w:t>
      </w:r>
    </w:p>
    <w:p w14:paraId="0C7B261A" w14:textId="77777777" w:rsidR="00115CB2" w:rsidRDefault="003E66C3">
      <w:pPr>
        <w:spacing w:after="0" w:line="259" w:lineRule="auto"/>
        <w:ind w:left="0" w:firstLine="0"/>
        <w:jc w:val="left"/>
      </w:pPr>
      <w:r>
        <w:t xml:space="preserve"> </w:t>
      </w:r>
    </w:p>
    <w:p w14:paraId="6B715A68" w14:textId="77777777" w:rsidR="00115CB2" w:rsidRDefault="003E66C3">
      <w:pPr>
        <w:numPr>
          <w:ilvl w:val="0"/>
          <w:numId w:val="11"/>
        </w:numPr>
        <w:ind w:right="41" w:hanging="360"/>
      </w:pPr>
      <w:r>
        <w:t xml:space="preserve">Por el permiso de derribo, poda y desrame de un árbol: </w:t>
      </w:r>
    </w:p>
    <w:p w14:paraId="76A63300" w14:textId="77777777" w:rsidR="00115CB2" w:rsidRDefault="003E66C3">
      <w:pPr>
        <w:spacing w:after="0" w:line="259" w:lineRule="auto"/>
        <w:ind w:left="0" w:firstLine="0"/>
        <w:jc w:val="left"/>
      </w:pPr>
      <w:r>
        <w:t xml:space="preserve"> </w:t>
      </w:r>
    </w:p>
    <w:p w14:paraId="60FF8481" w14:textId="77777777" w:rsidR="00115CB2" w:rsidRDefault="003E66C3">
      <w:pPr>
        <w:numPr>
          <w:ilvl w:val="1"/>
          <w:numId w:val="11"/>
        </w:numPr>
        <w:ind w:left="1135" w:right="41" w:hanging="425"/>
      </w:pPr>
      <w:r>
        <w:t xml:space="preserve">De 0.01 a 2 m, 1 UMA. </w:t>
      </w:r>
    </w:p>
    <w:p w14:paraId="458B2C4B" w14:textId="77777777" w:rsidR="00115CB2" w:rsidRDefault="003E66C3">
      <w:pPr>
        <w:spacing w:after="0" w:line="259" w:lineRule="auto"/>
        <w:ind w:left="720" w:firstLine="0"/>
        <w:jc w:val="left"/>
      </w:pPr>
      <w:r>
        <w:t xml:space="preserve"> </w:t>
      </w:r>
    </w:p>
    <w:p w14:paraId="072F1483" w14:textId="77777777" w:rsidR="00115CB2" w:rsidRDefault="003E66C3">
      <w:pPr>
        <w:numPr>
          <w:ilvl w:val="1"/>
          <w:numId w:val="11"/>
        </w:numPr>
        <w:ind w:left="1135" w:right="41" w:hanging="425"/>
      </w:pPr>
      <w:r>
        <w:t xml:space="preserve">De 2.01 a 4 m, 2 UMA. </w:t>
      </w:r>
    </w:p>
    <w:p w14:paraId="3432A235" w14:textId="77777777" w:rsidR="00115CB2" w:rsidRDefault="003E66C3">
      <w:pPr>
        <w:spacing w:after="0" w:line="259" w:lineRule="auto"/>
        <w:ind w:left="0" w:firstLine="0"/>
        <w:jc w:val="left"/>
      </w:pPr>
      <w:r>
        <w:t xml:space="preserve"> </w:t>
      </w:r>
    </w:p>
    <w:p w14:paraId="1585A313" w14:textId="77777777" w:rsidR="00115CB2" w:rsidRDefault="003E66C3">
      <w:pPr>
        <w:numPr>
          <w:ilvl w:val="1"/>
          <w:numId w:val="11"/>
        </w:numPr>
        <w:ind w:left="1135" w:right="41" w:hanging="425"/>
      </w:pPr>
      <w:r>
        <w:t xml:space="preserve">De 4.01 a 20 m, 3 UMA.  </w:t>
      </w:r>
    </w:p>
    <w:p w14:paraId="42CDBEE2" w14:textId="77777777" w:rsidR="00115CB2" w:rsidRDefault="003E66C3">
      <w:pPr>
        <w:spacing w:after="0" w:line="259" w:lineRule="auto"/>
        <w:ind w:left="0" w:firstLine="0"/>
        <w:jc w:val="left"/>
      </w:pPr>
      <w:r>
        <w:t xml:space="preserve"> </w:t>
      </w:r>
    </w:p>
    <w:p w14:paraId="6A20B9AB" w14:textId="77777777" w:rsidR="00115CB2" w:rsidRDefault="003E66C3">
      <w:pPr>
        <w:numPr>
          <w:ilvl w:val="0"/>
          <w:numId w:val="11"/>
        </w:numPr>
        <w:ind w:right="41" w:hanging="360"/>
      </w:pPr>
      <w:r>
        <w:t xml:space="preserve">Por el permiso de derribo o desrame de árboles, 0.05 UMA con una vigencia de treinta días naturales. </w:t>
      </w:r>
    </w:p>
    <w:p w14:paraId="047FBF99" w14:textId="77777777" w:rsidR="00115CB2" w:rsidRDefault="003E66C3">
      <w:pPr>
        <w:spacing w:after="0" w:line="259" w:lineRule="auto"/>
        <w:ind w:left="720" w:firstLine="0"/>
        <w:jc w:val="left"/>
      </w:pPr>
      <w:r>
        <w:t xml:space="preserve"> </w:t>
      </w:r>
    </w:p>
    <w:p w14:paraId="33E60854" w14:textId="77777777" w:rsidR="00115CB2" w:rsidRDefault="003E66C3">
      <w:pPr>
        <w:numPr>
          <w:ilvl w:val="0"/>
          <w:numId w:val="11"/>
        </w:numPr>
        <w:ind w:right="41" w:hanging="360"/>
      </w:pPr>
      <w:r>
        <w:t xml:space="preserve">Por el permiso para operar aparatos amplificadores de sonidos y otros dispositivos similares en la vía pública, para servicio de beneficio colectivo no comercial, 2 UMA. </w:t>
      </w:r>
    </w:p>
    <w:p w14:paraId="1ADA5DC1" w14:textId="77777777" w:rsidR="00115CB2" w:rsidRDefault="003E66C3">
      <w:pPr>
        <w:spacing w:after="0" w:line="259" w:lineRule="auto"/>
        <w:ind w:left="720" w:firstLine="0"/>
        <w:jc w:val="left"/>
      </w:pPr>
      <w:r>
        <w:t xml:space="preserve"> </w:t>
      </w:r>
    </w:p>
    <w:p w14:paraId="464B636B" w14:textId="77777777" w:rsidR="00115CB2" w:rsidRDefault="003E66C3">
      <w:pPr>
        <w:numPr>
          <w:ilvl w:val="0"/>
          <w:numId w:val="11"/>
        </w:numPr>
        <w:ind w:right="41" w:hanging="360"/>
      </w:pPr>
      <w:r>
        <w:t xml:space="preserve">Por la destrucción, corte, arranque, derribo o daño de plantas y árboles en parques, jardines, camellones o en aquellos lugares o espacios de jurisdicción municipal, que sean ocasionados de manera dolosa o culposa, 4 UMA por cada árbol para los trabajos de plantación y su reposición de acuerdo a la siguiente tabla: </w:t>
      </w:r>
    </w:p>
    <w:p w14:paraId="5531E373" w14:textId="77777777" w:rsidR="00115CB2" w:rsidRDefault="003E66C3">
      <w:pPr>
        <w:spacing w:after="0" w:line="259" w:lineRule="auto"/>
        <w:ind w:left="0" w:firstLine="0"/>
        <w:jc w:val="left"/>
      </w:pPr>
      <w:r>
        <w:t xml:space="preserve"> </w:t>
      </w:r>
    </w:p>
    <w:p w14:paraId="75EF9BF9" w14:textId="77777777" w:rsidR="00115CB2" w:rsidRDefault="003E66C3">
      <w:pPr>
        <w:numPr>
          <w:ilvl w:val="1"/>
          <w:numId w:val="11"/>
        </w:numPr>
        <w:ind w:left="1135" w:right="41" w:hanging="425"/>
      </w:pPr>
      <w:r>
        <w:t xml:space="preserve">Altura de árbol (m): </w:t>
      </w:r>
    </w:p>
    <w:p w14:paraId="043FA090" w14:textId="77777777" w:rsidR="00115CB2" w:rsidRDefault="003E66C3">
      <w:pPr>
        <w:spacing w:after="0" w:line="259" w:lineRule="auto"/>
        <w:ind w:left="0" w:firstLine="0"/>
        <w:jc w:val="left"/>
      </w:pPr>
      <w:r>
        <w:t xml:space="preserve"> </w:t>
      </w:r>
    </w:p>
    <w:p w14:paraId="17FF6698" w14:textId="77777777" w:rsidR="00115CB2" w:rsidRDefault="003E66C3">
      <w:pPr>
        <w:numPr>
          <w:ilvl w:val="2"/>
          <w:numId w:val="11"/>
        </w:numPr>
        <w:ind w:right="41" w:hanging="282"/>
      </w:pPr>
      <w:r>
        <w:t xml:space="preserve">De 1 a 3 m, 20 árboles a reponer. </w:t>
      </w:r>
    </w:p>
    <w:p w14:paraId="3C0F8420" w14:textId="77777777" w:rsidR="00115CB2" w:rsidRDefault="003E66C3">
      <w:pPr>
        <w:spacing w:after="0" w:line="259" w:lineRule="auto"/>
        <w:ind w:left="1134" w:firstLine="0"/>
        <w:jc w:val="left"/>
      </w:pPr>
      <w:r>
        <w:t xml:space="preserve"> </w:t>
      </w:r>
    </w:p>
    <w:p w14:paraId="3A4C8E3A" w14:textId="77777777" w:rsidR="00115CB2" w:rsidRDefault="003E66C3">
      <w:pPr>
        <w:numPr>
          <w:ilvl w:val="2"/>
          <w:numId w:val="11"/>
        </w:numPr>
        <w:ind w:right="41" w:hanging="282"/>
      </w:pPr>
      <w:r>
        <w:t xml:space="preserve">De 3.01 a 5 m, 50 árboles a reponer. </w:t>
      </w:r>
    </w:p>
    <w:p w14:paraId="25F90F4E" w14:textId="77777777" w:rsidR="00115CB2" w:rsidRDefault="003E66C3">
      <w:pPr>
        <w:spacing w:after="0" w:line="259" w:lineRule="auto"/>
        <w:ind w:left="0" w:firstLine="0"/>
        <w:jc w:val="left"/>
      </w:pPr>
      <w:r>
        <w:t xml:space="preserve"> </w:t>
      </w:r>
    </w:p>
    <w:p w14:paraId="5ECCDAB5" w14:textId="77777777" w:rsidR="00115CB2" w:rsidRDefault="003E66C3">
      <w:pPr>
        <w:numPr>
          <w:ilvl w:val="2"/>
          <w:numId w:val="11"/>
        </w:numPr>
        <w:ind w:right="41" w:hanging="282"/>
      </w:pPr>
      <w:r>
        <w:t xml:space="preserve">Más de 5.01m, 100 árboles a reponer. </w:t>
      </w:r>
    </w:p>
    <w:p w14:paraId="73EF3482" w14:textId="77777777" w:rsidR="00115CB2" w:rsidRDefault="003E66C3">
      <w:pPr>
        <w:spacing w:after="0" w:line="259" w:lineRule="auto"/>
        <w:ind w:left="0" w:firstLine="0"/>
        <w:jc w:val="left"/>
      </w:pPr>
      <w:r>
        <w:t xml:space="preserve"> </w:t>
      </w:r>
    </w:p>
    <w:p w14:paraId="3ABE4880" w14:textId="77777777" w:rsidR="00115CB2" w:rsidRDefault="003E66C3">
      <w:pPr>
        <w:ind w:left="-5" w:right="41"/>
      </w:pPr>
      <w:r>
        <w:rPr>
          <w:b/>
        </w:rPr>
        <w:t>Artículo 35</w:t>
      </w:r>
      <w:r>
        <w:t xml:space="preserve">. Por la expedición de constancias por capacitación en materia de protección civil, de 2 a 10 UMA. </w:t>
      </w:r>
    </w:p>
    <w:p w14:paraId="30F03848" w14:textId="77777777" w:rsidR="00115CB2" w:rsidRDefault="003E66C3">
      <w:pPr>
        <w:spacing w:after="0" w:line="259" w:lineRule="auto"/>
        <w:ind w:left="0" w:firstLine="0"/>
        <w:jc w:val="left"/>
      </w:pPr>
      <w:r>
        <w:t xml:space="preserve"> </w:t>
      </w:r>
    </w:p>
    <w:p w14:paraId="0AABFD93" w14:textId="77777777" w:rsidR="00115CB2" w:rsidRDefault="003E66C3">
      <w:pPr>
        <w:ind w:left="-5" w:right="41"/>
      </w:pPr>
      <w:r>
        <w:rPr>
          <w:b/>
        </w:rPr>
        <w:t>Artículo 36.</w:t>
      </w:r>
      <w:r>
        <w:t xml:space="preserve"> Por los servicios que preste la Presidencia Municipal en materia de Seguridad y Prevención: </w:t>
      </w:r>
    </w:p>
    <w:p w14:paraId="032B9499" w14:textId="77777777" w:rsidR="00115CB2" w:rsidRDefault="003E66C3">
      <w:pPr>
        <w:spacing w:after="0" w:line="259" w:lineRule="auto"/>
        <w:ind w:left="0" w:firstLine="0"/>
        <w:jc w:val="left"/>
      </w:pPr>
      <w:r>
        <w:t xml:space="preserve"> </w:t>
      </w:r>
    </w:p>
    <w:p w14:paraId="39F05ACB" w14:textId="77777777" w:rsidR="00115CB2" w:rsidRDefault="003E66C3">
      <w:pPr>
        <w:numPr>
          <w:ilvl w:val="0"/>
          <w:numId w:val="12"/>
        </w:numPr>
        <w:ind w:right="41" w:hanging="360"/>
      </w:pPr>
      <w:r>
        <w:t xml:space="preserve">Por la expedición de dictámenes, de 1 a 15 UMA, considerando giro, ubicación y tamaño del establecimiento. </w:t>
      </w:r>
    </w:p>
    <w:p w14:paraId="54D7F3D7" w14:textId="77777777" w:rsidR="00115CB2" w:rsidRDefault="003E66C3">
      <w:pPr>
        <w:spacing w:after="0" w:line="259" w:lineRule="auto"/>
        <w:ind w:left="720" w:firstLine="0"/>
        <w:jc w:val="left"/>
      </w:pPr>
      <w:r>
        <w:t xml:space="preserve"> </w:t>
      </w:r>
    </w:p>
    <w:p w14:paraId="7BB264A1" w14:textId="77777777" w:rsidR="00115CB2" w:rsidRDefault="003E66C3">
      <w:pPr>
        <w:numPr>
          <w:ilvl w:val="0"/>
          <w:numId w:val="12"/>
        </w:numPr>
        <w:ind w:right="41" w:hanging="360"/>
      </w:pPr>
      <w:r>
        <w:t xml:space="preserve">Por la expedición de dictamen por refrendo de licencia de funcionamiento, de 1 a 15 UMA considerando giro, ubicación y tamaño del establecimiento. </w:t>
      </w:r>
    </w:p>
    <w:p w14:paraId="05CB796A" w14:textId="77777777" w:rsidR="00115CB2" w:rsidRDefault="003E66C3">
      <w:pPr>
        <w:spacing w:after="0" w:line="259" w:lineRule="auto"/>
        <w:ind w:left="720" w:firstLine="0"/>
        <w:jc w:val="left"/>
      </w:pPr>
      <w:r>
        <w:t xml:space="preserve"> </w:t>
      </w:r>
    </w:p>
    <w:p w14:paraId="69FD93F9" w14:textId="77777777" w:rsidR="00115CB2" w:rsidRDefault="003E66C3">
      <w:pPr>
        <w:numPr>
          <w:ilvl w:val="0"/>
          <w:numId w:val="12"/>
        </w:numPr>
        <w:ind w:right="41" w:hanging="360"/>
      </w:pPr>
      <w:r>
        <w:t xml:space="preserve">Por la expedición de dictámenes para la realización de eventos culturales y populares, previa autorización de la Dirección de Gobernación Municipal, de 1 a 15 UMA. </w:t>
      </w:r>
    </w:p>
    <w:p w14:paraId="4022A7B3" w14:textId="77777777" w:rsidR="00115CB2" w:rsidRDefault="003E66C3">
      <w:pPr>
        <w:spacing w:after="0" w:line="259" w:lineRule="auto"/>
        <w:ind w:left="720" w:firstLine="0"/>
        <w:jc w:val="left"/>
      </w:pPr>
      <w:r>
        <w:t xml:space="preserve"> </w:t>
      </w:r>
    </w:p>
    <w:p w14:paraId="0C885B9E" w14:textId="77777777" w:rsidR="00115CB2" w:rsidRDefault="003E66C3">
      <w:pPr>
        <w:numPr>
          <w:ilvl w:val="0"/>
          <w:numId w:val="12"/>
        </w:numPr>
        <w:ind w:right="41" w:hanging="360"/>
      </w:pPr>
      <w:r>
        <w:t xml:space="preserve">Por la verificación en eventos de temporada, de 1 a 15 UMA. </w:t>
      </w:r>
    </w:p>
    <w:p w14:paraId="662F6ADA" w14:textId="77777777" w:rsidR="00115CB2" w:rsidRDefault="003E66C3">
      <w:pPr>
        <w:spacing w:after="0" w:line="259" w:lineRule="auto"/>
        <w:ind w:left="720" w:firstLine="0"/>
        <w:jc w:val="left"/>
      </w:pPr>
      <w:r>
        <w:t xml:space="preserve"> </w:t>
      </w:r>
    </w:p>
    <w:p w14:paraId="44231EB6" w14:textId="77777777" w:rsidR="00115CB2" w:rsidRDefault="003E66C3">
      <w:pPr>
        <w:numPr>
          <w:ilvl w:val="0"/>
          <w:numId w:val="12"/>
        </w:numPr>
        <w:ind w:right="41" w:hanging="360"/>
      </w:pPr>
      <w:r>
        <w:t xml:space="preserve">Por la expedición de dictámenes a negocios industriales mayores a 1,500 m², de 10 a 50 UMA. </w:t>
      </w:r>
    </w:p>
    <w:p w14:paraId="125E0D14" w14:textId="77777777" w:rsidR="00115CB2" w:rsidRDefault="003E66C3">
      <w:pPr>
        <w:spacing w:after="0" w:line="259" w:lineRule="auto"/>
        <w:ind w:left="720" w:firstLine="0"/>
        <w:jc w:val="left"/>
      </w:pPr>
      <w:r>
        <w:lastRenderedPageBreak/>
        <w:t xml:space="preserve"> </w:t>
      </w:r>
    </w:p>
    <w:p w14:paraId="3D286D64" w14:textId="77777777" w:rsidR="00115CB2" w:rsidRDefault="003E66C3">
      <w:pPr>
        <w:ind w:left="-5" w:right="41"/>
      </w:pPr>
      <w:r>
        <w:rPr>
          <w:b/>
        </w:rPr>
        <w:t>Artículo 37.</w:t>
      </w:r>
      <w:r>
        <w:t xml:space="preserve"> Por la expedición de certificaciones distintas a las señaladas en los artículos 35 y 36 de esta Ley, así como la reposición de documentos, para refrendo de licencia de funcionamiento, se causará los derechos de 2 UMA. </w:t>
      </w:r>
    </w:p>
    <w:p w14:paraId="52F966D9" w14:textId="77777777" w:rsidR="00115CB2" w:rsidRDefault="003E66C3">
      <w:pPr>
        <w:spacing w:after="0" w:line="259" w:lineRule="auto"/>
        <w:ind w:left="0" w:firstLine="0"/>
        <w:jc w:val="left"/>
      </w:pPr>
      <w:r>
        <w:t xml:space="preserve"> </w:t>
      </w:r>
    </w:p>
    <w:p w14:paraId="44EB84A6" w14:textId="77777777" w:rsidR="00115CB2" w:rsidRDefault="003E66C3">
      <w:pPr>
        <w:pStyle w:val="Ttulo2"/>
        <w:ind w:right="54"/>
      </w:pPr>
      <w:r>
        <w:t xml:space="preserve">CAPÍTULO III SERVICIOS Y AUTORIZACIONES DIVERSAS </w:t>
      </w:r>
    </w:p>
    <w:p w14:paraId="1A4CAAC6" w14:textId="77777777" w:rsidR="00115CB2" w:rsidRDefault="003E66C3">
      <w:pPr>
        <w:spacing w:after="0" w:line="259" w:lineRule="auto"/>
        <w:ind w:left="0" w:firstLine="0"/>
        <w:jc w:val="left"/>
      </w:pPr>
      <w:r>
        <w:rPr>
          <w:b/>
        </w:rPr>
        <w:t xml:space="preserve"> </w:t>
      </w:r>
    </w:p>
    <w:p w14:paraId="0A4038F0" w14:textId="77777777" w:rsidR="00115CB2" w:rsidRDefault="003E66C3">
      <w:pPr>
        <w:ind w:left="-5" w:right="41"/>
      </w:pPr>
      <w:r>
        <w:rPr>
          <w:b/>
        </w:rPr>
        <w:t>Artículo 38</w:t>
      </w:r>
      <w:r>
        <w:t xml:space="preserve">. Las cuotas por inscripción al Padrón de Industria y Comercio del Municipio y por el refrendo a establecimientos comerciales, de servicios, industriales y autorización de permisos para el establecimiento de instalaciones destinadas a la presentación de espectáculos, diversiones públicas y eventos sociales, serán fijadas por el Ayuntamiento por conducto de la Tesorería Municipal entre los limites mínimo y máximo, tomando en cuenta las circunstancias y condiciones de cada negociación  en lo particular, tales como la ubicación, calidad de las mercancías o servicios, o tipo de espectáculo, tipo de instalaciones o declaración anual del ejercicio inmediato anterior o las que comprendan el ejercicio. </w:t>
      </w:r>
    </w:p>
    <w:p w14:paraId="5CD4FBD8" w14:textId="77777777" w:rsidR="00115CB2" w:rsidRDefault="003E66C3">
      <w:pPr>
        <w:spacing w:after="0" w:line="259" w:lineRule="auto"/>
        <w:ind w:left="0" w:firstLine="0"/>
        <w:jc w:val="left"/>
      </w:pPr>
      <w:r>
        <w:t xml:space="preserve"> </w:t>
      </w:r>
    </w:p>
    <w:p w14:paraId="71CE7132" w14:textId="77777777" w:rsidR="00115CB2" w:rsidRDefault="003E66C3">
      <w:pPr>
        <w:ind w:left="-5" w:right="41"/>
      </w:pPr>
      <w:r>
        <w:t xml:space="preserve">La inscripción al padrón municipal de negocios es obligatoria para todos los establecimientos fijos, para los giros comercial, industrial y de servicios, sin venta de bebidas alcohólicas conocidos como giros blancos. </w:t>
      </w:r>
    </w:p>
    <w:p w14:paraId="17D9824E" w14:textId="77777777" w:rsidR="00115CB2" w:rsidRDefault="003E66C3">
      <w:pPr>
        <w:spacing w:after="0" w:line="259" w:lineRule="auto"/>
        <w:ind w:left="0" w:firstLine="0"/>
        <w:jc w:val="left"/>
      </w:pPr>
      <w:r>
        <w:t xml:space="preserve"> </w:t>
      </w:r>
    </w:p>
    <w:p w14:paraId="0E68969F" w14:textId="77777777" w:rsidR="00115CB2" w:rsidRDefault="003E66C3">
      <w:pPr>
        <w:ind w:left="-5" w:right="41"/>
      </w:pPr>
      <w:r>
        <w:t xml:space="preserve">Para las negociaciones ubicadas dentro de la jurisdicción territorial de las comunidades del Municipio, dichas cuotas se podrán reducir hasta en un 50 por ciento sin que en ningún caso el monto sea menor al mínimo establecido, de acuerdo a la siguiente tarifa:  </w:t>
      </w:r>
    </w:p>
    <w:p w14:paraId="5D6712A6" w14:textId="77777777" w:rsidR="00115CB2" w:rsidRDefault="003E66C3">
      <w:pPr>
        <w:spacing w:after="0" w:line="259" w:lineRule="auto"/>
        <w:ind w:left="0" w:firstLine="0"/>
        <w:jc w:val="left"/>
      </w:pPr>
      <w:r>
        <w:t xml:space="preserve"> </w:t>
      </w:r>
    </w:p>
    <w:p w14:paraId="56434FAE" w14:textId="77777777" w:rsidR="00115CB2" w:rsidRDefault="003E66C3">
      <w:pPr>
        <w:numPr>
          <w:ilvl w:val="0"/>
          <w:numId w:val="13"/>
        </w:numPr>
        <w:ind w:right="41" w:hanging="360"/>
      </w:pPr>
      <w:r>
        <w:t xml:space="preserve">Abarrotes en general, 5 UMA. </w:t>
      </w:r>
    </w:p>
    <w:p w14:paraId="6F54BD32" w14:textId="77777777" w:rsidR="00115CB2" w:rsidRDefault="003E66C3">
      <w:pPr>
        <w:spacing w:after="0" w:line="259" w:lineRule="auto"/>
        <w:ind w:left="720" w:firstLine="0"/>
        <w:jc w:val="left"/>
      </w:pPr>
      <w:r>
        <w:t xml:space="preserve"> </w:t>
      </w:r>
    </w:p>
    <w:p w14:paraId="20EB1217" w14:textId="77777777" w:rsidR="00115CB2" w:rsidRDefault="003E66C3">
      <w:pPr>
        <w:numPr>
          <w:ilvl w:val="0"/>
          <w:numId w:val="13"/>
        </w:numPr>
        <w:ind w:right="41" w:hanging="360"/>
      </w:pPr>
      <w:r>
        <w:t xml:space="preserve">Tienda de ropa, 5 UMA. </w:t>
      </w:r>
    </w:p>
    <w:p w14:paraId="7521B79F" w14:textId="77777777" w:rsidR="00115CB2" w:rsidRDefault="003E66C3">
      <w:pPr>
        <w:spacing w:after="0" w:line="259" w:lineRule="auto"/>
        <w:ind w:left="0" w:firstLine="0"/>
        <w:jc w:val="left"/>
      </w:pPr>
      <w:r>
        <w:t xml:space="preserve"> </w:t>
      </w:r>
    </w:p>
    <w:p w14:paraId="298E429A" w14:textId="77777777" w:rsidR="00115CB2" w:rsidRDefault="003E66C3">
      <w:pPr>
        <w:numPr>
          <w:ilvl w:val="0"/>
          <w:numId w:val="13"/>
        </w:numPr>
        <w:ind w:right="41" w:hanging="360"/>
      </w:pPr>
      <w:r>
        <w:t xml:space="preserve">Farmacias, 10 UMA. </w:t>
      </w:r>
    </w:p>
    <w:p w14:paraId="519DE0E4" w14:textId="77777777" w:rsidR="00115CB2" w:rsidRDefault="003E66C3">
      <w:pPr>
        <w:spacing w:after="0" w:line="259" w:lineRule="auto"/>
        <w:ind w:left="0" w:firstLine="0"/>
        <w:jc w:val="left"/>
      </w:pPr>
      <w:r>
        <w:t xml:space="preserve"> </w:t>
      </w:r>
    </w:p>
    <w:p w14:paraId="30C96797" w14:textId="77777777" w:rsidR="00115CB2" w:rsidRDefault="003E66C3">
      <w:pPr>
        <w:numPr>
          <w:ilvl w:val="0"/>
          <w:numId w:val="13"/>
        </w:numPr>
        <w:ind w:right="41" w:hanging="360"/>
      </w:pPr>
      <w:r>
        <w:t xml:space="preserve">Pastelerías, 5 UMA. </w:t>
      </w:r>
    </w:p>
    <w:p w14:paraId="3997E0C0" w14:textId="77777777" w:rsidR="00115CB2" w:rsidRDefault="003E66C3">
      <w:pPr>
        <w:spacing w:after="0" w:line="259" w:lineRule="auto"/>
        <w:ind w:left="0" w:firstLine="0"/>
        <w:jc w:val="left"/>
      </w:pPr>
      <w:r>
        <w:t xml:space="preserve"> </w:t>
      </w:r>
    </w:p>
    <w:p w14:paraId="1295F7E0" w14:textId="77777777" w:rsidR="00115CB2" w:rsidRDefault="003E66C3">
      <w:pPr>
        <w:numPr>
          <w:ilvl w:val="0"/>
          <w:numId w:val="13"/>
        </w:numPr>
        <w:ind w:right="41" w:hanging="360"/>
      </w:pPr>
      <w:r>
        <w:t xml:space="preserve">Veterinarias, 8 UMA. </w:t>
      </w:r>
    </w:p>
    <w:p w14:paraId="1E5302DA" w14:textId="77777777" w:rsidR="00115CB2" w:rsidRDefault="003E66C3">
      <w:pPr>
        <w:spacing w:after="0" w:line="259" w:lineRule="auto"/>
        <w:ind w:left="0" w:firstLine="0"/>
        <w:jc w:val="left"/>
      </w:pPr>
      <w:r>
        <w:t xml:space="preserve"> </w:t>
      </w:r>
    </w:p>
    <w:p w14:paraId="71A11AB1" w14:textId="77777777" w:rsidR="00115CB2" w:rsidRDefault="003E66C3">
      <w:pPr>
        <w:numPr>
          <w:ilvl w:val="0"/>
          <w:numId w:val="13"/>
        </w:numPr>
        <w:ind w:right="41" w:hanging="360"/>
      </w:pPr>
      <w:r>
        <w:t xml:space="preserve">Compra y venta de gas Licuado de petróleo (L.P), 75 UMA. </w:t>
      </w:r>
    </w:p>
    <w:p w14:paraId="4C89ECAA" w14:textId="77777777" w:rsidR="00115CB2" w:rsidRDefault="003E66C3">
      <w:pPr>
        <w:spacing w:after="0" w:line="259" w:lineRule="auto"/>
        <w:ind w:left="0" w:firstLine="0"/>
        <w:jc w:val="left"/>
      </w:pPr>
      <w:r>
        <w:t xml:space="preserve"> </w:t>
      </w:r>
    </w:p>
    <w:p w14:paraId="6249130B" w14:textId="77777777" w:rsidR="00115CB2" w:rsidRDefault="003E66C3">
      <w:pPr>
        <w:numPr>
          <w:ilvl w:val="0"/>
          <w:numId w:val="13"/>
        </w:numPr>
        <w:ind w:right="41" w:hanging="360"/>
      </w:pPr>
      <w:r>
        <w:t xml:space="preserve">Centro de enseñanza particular, 45 UMA. </w:t>
      </w:r>
    </w:p>
    <w:p w14:paraId="286C6C4F" w14:textId="77777777" w:rsidR="00115CB2" w:rsidRDefault="003E66C3">
      <w:pPr>
        <w:spacing w:after="0" w:line="259" w:lineRule="auto"/>
        <w:ind w:left="0" w:firstLine="0"/>
        <w:jc w:val="left"/>
      </w:pPr>
      <w:r>
        <w:t xml:space="preserve"> </w:t>
      </w:r>
    </w:p>
    <w:p w14:paraId="6283C7F9" w14:textId="77777777" w:rsidR="00115CB2" w:rsidRDefault="003E66C3">
      <w:pPr>
        <w:numPr>
          <w:ilvl w:val="0"/>
          <w:numId w:val="13"/>
        </w:numPr>
        <w:ind w:right="41" w:hanging="360"/>
      </w:pPr>
      <w:r>
        <w:t xml:space="preserve">Salón con centro de espectáculos, 20 UMA. </w:t>
      </w:r>
    </w:p>
    <w:p w14:paraId="749B7AEA" w14:textId="77777777" w:rsidR="00115CB2" w:rsidRDefault="003E66C3">
      <w:pPr>
        <w:spacing w:after="0" w:line="259" w:lineRule="auto"/>
        <w:ind w:left="0" w:firstLine="0"/>
        <w:jc w:val="left"/>
      </w:pPr>
      <w:r>
        <w:t xml:space="preserve"> </w:t>
      </w:r>
    </w:p>
    <w:p w14:paraId="0BC74C96" w14:textId="77777777" w:rsidR="00115CB2" w:rsidRDefault="003E66C3">
      <w:pPr>
        <w:numPr>
          <w:ilvl w:val="0"/>
          <w:numId w:val="13"/>
        </w:numPr>
        <w:ind w:right="41" w:hanging="360"/>
      </w:pPr>
      <w:r>
        <w:t xml:space="preserve">Tortillería, 10 UMA. </w:t>
      </w:r>
    </w:p>
    <w:p w14:paraId="77D1C76B" w14:textId="77777777" w:rsidR="00115CB2" w:rsidRDefault="003E66C3">
      <w:pPr>
        <w:spacing w:after="0" w:line="259" w:lineRule="auto"/>
        <w:ind w:left="0" w:firstLine="0"/>
        <w:jc w:val="left"/>
      </w:pPr>
      <w:r>
        <w:t xml:space="preserve"> </w:t>
      </w:r>
    </w:p>
    <w:p w14:paraId="45DC452A" w14:textId="77777777" w:rsidR="00115CB2" w:rsidRDefault="003E66C3">
      <w:pPr>
        <w:numPr>
          <w:ilvl w:val="0"/>
          <w:numId w:val="13"/>
        </w:numPr>
        <w:ind w:right="41" w:hanging="360"/>
      </w:pPr>
      <w:r>
        <w:t xml:space="preserve">Consultorio médico, 20 UMA. </w:t>
      </w:r>
    </w:p>
    <w:p w14:paraId="2E562850" w14:textId="77777777" w:rsidR="00115CB2" w:rsidRDefault="003E66C3">
      <w:pPr>
        <w:spacing w:after="0" w:line="259" w:lineRule="auto"/>
        <w:ind w:left="0" w:firstLine="0"/>
        <w:jc w:val="left"/>
      </w:pPr>
      <w:r>
        <w:t xml:space="preserve"> </w:t>
      </w:r>
    </w:p>
    <w:p w14:paraId="3A55468D" w14:textId="77777777" w:rsidR="00115CB2" w:rsidRDefault="003E66C3">
      <w:pPr>
        <w:numPr>
          <w:ilvl w:val="0"/>
          <w:numId w:val="13"/>
        </w:numPr>
        <w:ind w:right="41" w:hanging="360"/>
      </w:pPr>
      <w:r>
        <w:t xml:space="preserve">Compra y venta de materiales para construcción, 40 UMA. </w:t>
      </w:r>
    </w:p>
    <w:p w14:paraId="74805F9E" w14:textId="77777777" w:rsidR="00115CB2" w:rsidRDefault="003E66C3">
      <w:pPr>
        <w:spacing w:after="0" w:line="259" w:lineRule="auto"/>
        <w:ind w:left="0" w:firstLine="0"/>
        <w:jc w:val="left"/>
      </w:pPr>
      <w:r>
        <w:t xml:space="preserve"> </w:t>
      </w:r>
    </w:p>
    <w:p w14:paraId="7BE12CC7" w14:textId="77777777" w:rsidR="00115CB2" w:rsidRDefault="003E66C3">
      <w:pPr>
        <w:numPr>
          <w:ilvl w:val="0"/>
          <w:numId w:val="13"/>
        </w:numPr>
        <w:ind w:right="41" w:hanging="360"/>
      </w:pPr>
      <w:r>
        <w:t xml:space="preserve">Carnicería, 5 UMA. </w:t>
      </w:r>
    </w:p>
    <w:p w14:paraId="087FBC37" w14:textId="77777777" w:rsidR="00115CB2" w:rsidRDefault="003E66C3">
      <w:pPr>
        <w:spacing w:after="0" w:line="259" w:lineRule="auto"/>
        <w:ind w:left="0" w:firstLine="0"/>
        <w:jc w:val="left"/>
      </w:pPr>
      <w:r>
        <w:t xml:space="preserve"> </w:t>
      </w:r>
    </w:p>
    <w:p w14:paraId="27644F71" w14:textId="77777777" w:rsidR="00115CB2" w:rsidRDefault="003E66C3">
      <w:pPr>
        <w:numPr>
          <w:ilvl w:val="0"/>
          <w:numId w:val="13"/>
        </w:numPr>
        <w:ind w:right="41" w:hanging="360"/>
      </w:pPr>
      <w:r>
        <w:t xml:space="preserve">Tienda de productos naturistas, 10 UMA. </w:t>
      </w:r>
    </w:p>
    <w:p w14:paraId="4E486423" w14:textId="77777777" w:rsidR="00115CB2" w:rsidRDefault="003E66C3">
      <w:pPr>
        <w:spacing w:after="0" w:line="259" w:lineRule="auto"/>
        <w:ind w:left="0" w:firstLine="0"/>
        <w:jc w:val="left"/>
      </w:pPr>
      <w:r>
        <w:t xml:space="preserve"> </w:t>
      </w:r>
    </w:p>
    <w:p w14:paraId="4A36747F" w14:textId="77777777" w:rsidR="00115CB2" w:rsidRDefault="003E66C3">
      <w:pPr>
        <w:numPr>
          <w:ilvl w:val="0"/>
          <w:numId w:val="13"/>
        </w:numPr>
        <w:ind w:right="41" w:hanging="360"/>
      </w:pPr>
      <w:r>
        <w:t xml:space="preserve">Refaccionaria, 10 UMA. </w:t>
      </w:r>
    </w:p>
    <w:p w14:paraId="2620078D" w14:textId="77777777" w:rsidR="00115CB2" w:rsidRDefault="003E66C3">
      <w:pPr>
        <w:spacing w:after="0" w:line="259" w:lineRule="auto"/>
        <w:ind w:left="0" w:firstLine="0"/>
        <w:jc w:val="left"/>
      </w:pPr>
      <w:r>
        <w:t xml:space="preserve"> </w:t>
      </w:r>
    </w:p>
    <w:p w14:paraId="35CE76C7" w14:textId="77777777" w:rsidR="00115CB2" w:rsidRDefault="003E66C3">
      <w:pPr>
        <w:numPr>
          <w:ilvl w:val="0"/>
          <w:numId w:val="13"/>
        </w:numPr>
        <w:ind w:right="41" w:hanging="360"/>
      </w:pPr>
      <w:r>
        <w:t xml:space="preserve">Carpintería, 8 UMA. </w:t>
      </w:r>
    </w:p>
    <w:p w14:paraId="4CAF7FDE" w14:textId="77777777" w:rsidR="00115CB2" w:rsidRDefault="003E66C3">
      <w:pPr>
        <w:spacing w:after="0" w:line="259" w:lineRule="auto"/>
        <w:ind w:left="0" w:firstLine="0"/>
        <w:jc w:val="left"/>
      </w:pPr>
      <w:r>
        <w:t xml:space="preserve"> </w:t>
      </w:r>
    </w:p>
    <w:p w14:paraId="03C93DBF" w14:textId="77777777" w:rsidR="00115CB2" w:rsidRDefault="003E66C3">
      <w:pPr>
        <w:numPr>
          <w:ilvl w:val="0"/>
          <w:numId w:val="13"/>
        </w:numPr>
        <w:ind w:right="41" w:hanging="360"/>
      </w:pPr>
      <w:r>
        <w:t xml:space="preserve">Jarcería, 7 UMA. </w:t>
      </w:r>
    </w:p>
    <w:p w14:paraId="5A52708C" w14:textId="77777777" w:rsidR="00115CB2" w:rsidRDefault="003E66C3">
      <w:pPr>
        <w:spacing w:after="0" w:line="259" w:lineRule="auto"/>
        <w:ind w:left="0" w:firstLine="0"/>
        <w:jc w:val="left"/>
      </w:pPr>
      <w:r>
        <w:t xml:space="preserve"> </w:t>
      </w:r>
    </w:p>
    <w:p w14:paraId="27B4927D" w14:textId="77777777" w:rsidR="00115CB2" w:rsidRDefault="003E66C3">
      <w:pPr>
        <w:numPr>
          <w:ilvl w:val="0"/>
          <w:numId w:val="13"/>
        </w:numPr>
        <w:ind w:right="41" w:hanging="360"/>
      </w:pPr>
      <w:r>
        <w:lastRenderedPageBreak/>
        <w:t xml:space="preserve">Depósito de refresco, 8 UMA. </w:t>
      </w:r>
    </w:p>
    <w:p w14:paraId="556480E7" w14:textId="77777777" w:rsidR="00115CB2" w:rsidRDefault="003E66C3">
      <w:pPr>
        <w:spacing w:after="0" w:line="259" w:lineRule="auto"/>
        <w:ind w:left="0" w:firstLine="0"/>
        <w:jc w:val="left"/>
      </w:pPr>
      <w:r>
        <w:t xml:space="preserve"> </w:t>
      </w:r>
    </w:p>
    <w:p w14:paraId="0BB2004D" w14:textId="77777777" w:rsidR="00115CB2" w:rsidRDefault="003E66C3">
      <w:pPr>
        <w:numPr>
          <w:ilvl w:val="0"/>
          <w:numId w:val="13"/>
        </w:numPr>
        <w:ind w:right="41" w:hanging="360"/>
      </w:pPr>
      <w:r>
        <w:t xml:space="preserve">Ferretería, 5 UMA. </w:t>
      </w:r>
    </w:p>
    <w:p w14:paraId="46C25068" w14:textId="77777777" w:rsidR="00115CB2" w:rsidRDefault="003E66C3">
      <w:pPr>
        <w:spacing w:after="0" w:line="259" w:lineRule="auto"/>
        <w:ind w:left="0" w:firstLine="0"/>
        <w:jc w:val="left"/>
      </w:pPr>
      <w:r>
        <w:t xml:space="preserve"> </w:t>
      </w:r>
    </w:p>
    <w:p w14:paraId="279375BB" w14:textId="77777777" w:rsidR="00115CB2" w:rsidRDefault="003E66C3">
      <w:pPr>
        <w:numPr>
          <w:ilvl w:val="0"/>
          <w:numId w:val="13"/>
        </w:numPr>
        <w:ind w:right="41" w:hanging="360"/>
      </w:pPr>
      <w:r>
        <w:t xml:space="preserve">Otras que no se encuentren enumeradas, 3 a 7 UMA. </w:t>
      </w:r>
    </w:p>
    <w:p w14:paraId="5F185981" w14:textId="77777777" w:rsidR="00115CB2" w:rsidRDefault="003E66C3">
      <w:pPr>
        <w:spacing w:after="0" w:line="259" w:lineRule="auto"/>
        <w:ind w:left="0" w:firstLine="0"/>
        <w:jc w:val="left"/>
      </w:pPr>
      <w:r>
        <w:t xml:space="preserve"> </w:t>
      </w:r>
    </w:p>
    <w:p w14:paraId="442E8A25" w14:textId="77777777" w:rsidR="00115CB2" w:rsidRDefault="003E66C3">
      <w:pPr>
        <w:ind w:left="-5" w:right="41"/>
      </w:pPr>
      <w:r>
        <w:t xml:space="preserve">Para el otorgamiento de las licencias o refrendos de las mismas, se deberán cubrir los requisitos que establezca la tesorería del Municipio. </w:t>
      </w:r>
    </w:p>
    <w:p w14:paraId="487696F1" w14:textId="77777777" w:rsidR="00115CB2" w:rsidRDefault="003E66C3">
      <w:pPr>
        <w:spacing w:after="0" w:line="259" w:lineRule="auto"/>
        <w:ind w:left="0" w:firstLine="0"/>
        <w:jc w:val="left"/>
      </w:pPr>
      <w:r>
        <w:t xml:space="preserve"> </w:t>
      </w:r>
    </w:p>
    <w:p w14:paraId="08896BCD" w14:textId="77777777" w:rsidR="00115CB2" w:rsidRDefault="003E66C3">
      <w:pPr>
        <w:ind w:left="-5" w:right="41"/>
      </w:pPr>
      <w:r>
        <w:rPr>
          <w:b/>
        </w:rPr>
        <w:t>Artículo 39.</w:t>
      </w:r>
      <w:r>
        <w:t xml:space="preserve"> Por dictamen de cambio de domicilio de establecimientos comerciales, previa solicitud y autorización de la Tesorería Municipal, se cobrará 2 UMA. </w:t>
      </w:r>
    </w:p>
    <w:p w14:paraId="1AF95F8E" w14:textId="77777777" w:rsidR="00115CB2" w:rsidRDefault="003E66C3">
      <w:pPr>
        <w:spacing w:after="0" w:line="259" w:lineRule="auto"/>
        <w:ind w:left="0" w:firstLine="0"/>
        <w:jc w:val="left"/>
      </w:pPr>
      <w:r>
        <w:t xml:space="preserve"> </w:t>
      </w:r>
    </w:p>
    <w:p w14:paraId="6BD39A62" w14:textId="77777777" w:rsidR="00115CB2" w:rsidRDefault="003E66C3">
      <w:pPr>
        <w:ind w:left="-5" w:right="41"/>
      </w:pPr>
      <w:r>
        <w:rPr>
          <w:b/>
        </w:rPr>
        <w:t>Artículo 40.</w:t>
      </w:r>
      <w:r>
        <w:t xml:space="preserve"> Por dictamen del cambio de propietario de establecimientos comerciales, se cobrará como una nueva expedición. </w:t>
      </w:r>
    </w:p>
    <w:p w14:paraId="2FD68C9A" w14:textId="77777777" w:rsidR="00115CB2" w:rsidRDefault="003E66C3">
      <w:pPr>
        <w:spacing w:after="0" w:line="259" w:lineRule="auto"/>
        <w:ind w:left="0" w:firstLine="0"/>
        <w:jc w:val="left"/>
      </w:pPr>
      <w:r>
        <w:t xml:space="preserve"> </w:t>
      </w:r>
    </w:p>
    <w:p w14:paraId="54DCB21B" w14:textId="77777777" w:rsidR="00115CB2" w:rsidRDefault="003E66C3">
      <w:pPr>
        <w:ind w:left="-5" w:right="41"/>
      </w:pPr>
      <w:r>
        <w:rPr>
          <w:b/>
        </w:rPr>
        <w:t>Artículo 41.</w:t>
      </w:r>
      <w:r>
        <w:t xml:space="preserve"> Por dictamen de cambio de razón social, considerando el mismo giro y propietario para establecimientos comerciales, industriales y de servicios, se cobrará 2 UMA. </w:t>
      </w:r>
    </w:p>
    <w:p w14:paraId="31A99E8F" w14:textId="77777777" w:rsidR="00115CB2" w:rsidRDefault="003E66C3">
      <w:pPr>
        <w:spacing w:after="0" w:line="259" w:lineRule="auto"/>
        <w:ind w:left="0" w:firstLine="0"/>
        <w:jc w:val="left"/>
      </w:pPr>
      <w:r>
        <w:t xml:space="preserve"> </w:t>
      </w:r>
    </w:p>
    <w:p w14:paraId="5334AB3D" w14:textId="77777777" w:rsidR="00115CB2" w:rsidRDefault="003E66C3">
      <w:pPr>
        <w:ind w:left="-5" w:right="41"/>
      </w:pPr>
      <w:r>
        <w:rPr>
          <w:b/>
        </w:rPr>
        <w:t>Artículo 42.</w:t>
      </w:r>
      <w:r>
        <w:t xml:space="preserve"> Por dictamen de cambio de giro de establecimiento comerciales, industriales y de servicios, con la previa solicitud y autorización de la Tesorería Municipal, se cobrará la diferencia que corresponda de acuerdo al giro y a los montos establecimientos en esta Ley y en el Código Financiero. </w:t>
      </w:r>
    </w:p>
    <w:p w14:paraId="269A3474" w14:textId="77777777" w:rsidR="00115CB2" w:rsidRDefault="003E66C3">
      <w:pPr>
        <w:spacing w:after="0" w:line="259" w:lineRule="auto"/>
        <w:ind w:left="0" w:firstLine="0"/>
        <w:jc w:val="left"/>
      </w:pPr>
      <w:r>
        <w:t xml:space="preserve"> </w:t>
      </w:r>
    </w:p>
    <w:p w14:paraId="04DB1232" w14:textId="77777777" w:rsidR="00115CB2" w:rsidRDefault="003E66C3">
      <w:pPr>
        <w:ind w:left="-5" w:right="41"/>
      </w:pPr>
      <w:r>
        <w:rPr>
          <w:b/>
        </w:rPr>
        <w:t>Artículo 43.</w:t>
      </w:r>
      <w:r>
        <w:t xml:space="preserve"> Por el servicio de conservación y mantenimiento de los panteones ubicado en el Municipio, se cobrará anualmente 1 UMA por fosa debiendo realizar el pago en el primer trimestre del año. </w:t>
      </w:r>
    </w:p>
    <w:p w14:paraId="6355C9A6" w14:textId="77777777" w:rsidR="00115CB2" w:rsidRDefault="003E66C3">
      <w:pPr>
        <w:spacing w:after="0" w:line="259" w:lineRule="auto"/>
        <w:ind w:left="0" w:firstLine="0"/>
        <w:jc w:val="left"/>
      </w:pPr>
      <w:r>
        <w:t xml:space="preserve"> </w:t>
      </w:r>
    </w:p>
    <w:p w14:paraId="6D25DC10" w14:textId="77777777" w:rsidR="00115CB2" w:rsidRDefault="003E66C3">
      <w:pPr>
        <w:ind w:left="-5" w:right="41"/>
      </w:pPr>
      <w:r>
        <w:rPr>
          <w:b/>
        </w:rPr>
        <w:t>Artículo 44.</w:t>
      </w:r>
      <w:r>
        <w:t xml:space="preserve"> La cuota por asignación de lotes individuales en los panteones ubicados en el Municipio, será 3 UMA.  </w:t>
      </w:r>
    </w:p>
    <w:p w14:paraId="60784E31" w14:textId="77777777" w:rsidR="00115CB2" w:rsidRDefault="003E66C3">
      <w:pPr>
        <w:spacing w:after="0" w:line="259" w:lineRule="auto"/>
        <w:ind w:left="0" w:firstLine="0"/>
        <w:jc w:val="left"/>
      </w:pPr>
      <w:r>
        <w:t xml:space="preserve"> </w:t>
      </w:r>
    </w:p>
    <w:p w14:paraId="025C9BBA" w14:textId="77777777" w:rsidR="00115CB2" w:rsidRDefault="003E66C3">
      <w:pPr>
        <w:spacing w:after="0" w:line="259" w:lineRule="auto"/>
        <w:ind w:left="0" w:firstLine="0"/>
        <w:jc w:val="left"/>
      </w:pPr>
      <w:r>
        <w:t xml:space="preserve"> </w:t>
      </w:r>
    </w:p>
    <w:p w14:paraId="35CECD97" w14:textId="77777777" w:rsidR="00115CB2" w:rsidRDefault="003E66C3">
      <w:pPr>
        <w:spacing w:after="0" w:line="259" w:lineRule="auto"/>
        <w:ind w:left="0" w:firstLine="0"/>
        <w:jc w:val="left"/>
      </w:pPr>
      <w:r>
        <w:t xml:space="preserve"> </w:t>
      </w:r>
    </w:p>
    <w:p w14:paraId="59B1FB57" w14:textId="77777777" w:rsidR="00115CB2" w:rsidRDefault="003E66C3">
      <w:pPr>
        <w:spacing w:after="0" w:line="259" w:lineRule="auto"/>
        <w:ind w:left="0" w:firstLine="0"/>
        <w:jc w:val="left"/>
      </w:pPr>
      <w:r>
        <w:t xml:space="preserve"> </w:t>
      </w:r>
    </w:p>
    <w:p w14:paraId="1C040F26" w14:textId="77777777" w:rsidR="00115CB2" w:rsidRDefault="003E66C3">
      <w:pPr>
        <w:pStyle w:val="Ttulo2"/>
        <w:ind w:right="53"/>
      </w:pPr>
      <w:r>
        <w:t xml:space="preserve">CAPÍTULO IV EXPEDICIÓN DE CERTIFICADOS Y CONSTANCIAS EN GENERAL </w:t>
      </w:r>
    </w:p>
    <w:p w14:paraId="62C5F6C6" w14:textId="77777777" w:rsidR="00115CB2" w:rsidRDefault="003E66C3">
      <w:pPr>
        <w:spacing w:after="0" w:line="259" w:lineRule="auto"/>
        <w:ind w:left="1" w:firstLine="0"/>
        <w:jc w:val="center"/>
      </w:pPr>
      <w:r>
        <w:rPr>
          <w:b/>
        </w:rPr>
        <w:t xml:space="preserve"> </w:t>
      </w:r>
    </w:p>
    <w:p w14:paraId="5F98FF31" w14:textId="77777777" w:rsidR="00115CB2" w:rsidRDefault="003E66C3">
      <w:pPr>
        <w:ind w:left="-5" w:right="41"/>
      </w:pPr>
      <w:r>
        <w:rPr>
          <w:b/>
        </w:rPr>
        <w:t xml:space="preserve">Artículo 45. </w:t>
      </w:r>
      <w:r>
        <w:t xml:space="preserve">Por la expedición de certificados, constancias o reposición de documentos, se causarán derechos equivalentes a la forma siguiente: </w:t>
      </w:r>
    </w:p>
    <w:p w14:paraId="0B82DEE9" w14:textId="77777777" w:rsidR="00115CB2" w:rsidRDefault="003E66C3">
      <w:pPr>
        <w:spacing w:after="0" w:line="259" w:lineRule="auto"/>
        <w:ind w:left="0" w:firstLine="0"/>
        <w:jc w:val="left"/>
      </w:pPr>
      <w:r>
        <w:t xml:space="preserve"> </w:t>
      </w:r>
    </w:p>
    <w:p w14:paraId="36AE3789" w14:textId="77777777" w:rsidR="00115CB2" w:rsidRDefault="003E66C3">
      <w:pPr>
        <w:numPr>
          <w:ilvl w:val="0"/>
          <w:numId w:val="14"/>
        </w:numPr>
        <w:ind w:left="721" w:right="41" w:hanging="579"/>
      </w:pPr>
      <w:r>
        <w:t xml:space="preserve">Por búsqueda y copia certificada de documentos, 0.5 UMA por las primeras diez fojas utilizadas y 0.7 UMA por cada foja adicional. </w:t>
      </w:r>
    </w:p>
    <w:p w14:paraId="549540A9" w14:textId="77777777" w:rsidR="00115CB2" w:rsidRDefault="003E66C3">
      <w:pPr>
        <w:spacing w:after="0" w:line="259" w:lineRule="auto"/>
        <w:ind w:left="720" w:firstLine="0"/>
        <w:jc w:val="left"/>
      </w:pPr>
      <w:r>
        <w:t xml:space="preserve"> </w:t>
      </w:r>
    </w:p>
    <w:p w14:paraId="7CDE6E94" w14:textId="77777777" w:rsidR="00115CB2" w:rsidRDefault="003E66C3">
      <w:pPr>
        <w:numPr>
          <w:ilvl w:val="0"/>
          <w:numId w:val="14"/>
        </w:numPr>
        <w:ind w:left="721" w:right="41" w:hanging="579"/>
      </w:pPr>
      <w:r>
        <w:t xml:space="preserve">Por búsqueda y copia simple de documentos, 50 por ciento UMA por la búsqueda y por las primeras diez fojas, el 20 por ciento UMA por cada foja adicional. </w:t>
      </w:r>
    </w:p>
    <w:p w14:paraId="7C452623" w14:textId="77777777" w:rsidR="00115CB2" w:rsidRDefault="003E66C3">
      <w:pPr>
        <w:spacing w:after="0" w:line="259" w:lineRule="auto"/>
        <w:ind w:left="720" w:firstLine="0"/>
        <w:jc w:val="left"/>
      </w:pPr>
      <w:r>
        <w:t xml:space="preserve"> </w:t>
      </w:r>
    </w:p>
    <w:p w14:paraId="03D50F05" w14:textId="77777777" w:rsidR="00115CB2" w:rsidRDefault="003E66C3">
      <w:pPr>
        <w:numPr>
          <w:ilvl w:val="0"/>
          <w:numId w:val="14"/>
        </w:numPr>
        <w:ind w:left="721" w:right="41" w:hanging="579"/>
      </w:pPr>
      <w:r>
        <w:t xml:space="preserve">Por la expedición de certificados oficiales, 1 UMA. </w:t>
      </w:r>
    </w:p>
    <w:p w14:paraId="1FADE180" w14:textId="77777777" w:rsidR="00115CB2" w:rsidRDefault="003E66C3">
      <w:pPr>
        <w:spacing w:after="0" w:line="259" w:lineRule="auto"/>
        <w:ind w:left="720" w:firstLine="0"/>
        <w:jc w:val="left"/>
      </w:pPr>
      <w:r>
        <w:t xml:space="preserve"> </w:t>
      </w:r>
    </w:p>
    <w:p w14:paraId="6CB0A531" w14:textId="77777777" w:rsidR="00115CB2" w:rsidRDefault="003E66C3">
      <w:pPr>
        <w:numPr>
          <w:ilvl w:val="0"/>
          <w:numId w:val="14"/>
        </w:numPr>
        <w:ind w:left="721" w:right="41" w:hanging="579"/>
      </w:pPr>
      <w:r>
        <w:t xml:space="preserve">Por la expedición de constancias de posesión de predios, y rectificación de medidas, 1 UMA. </w:t>
      </w:r>
    </w:p>
    <w:p w14:paraId="4FBE43C2" w14:textId="77777777" w:rsidR="00115CB2" w:rsidRDefault="003E66C3">
      <w:pPr>
        <w:spacing w:after="0" w:line="259" w:lineRule="auto"/>
        <w:ind w:left="720" w:firstLine="0"/>
        <w:jc w:val="left"/>
      </w:pPr>
      <w:r>
        <w:t xml:space="preserve"> </w:t>
      </w:r>
    </w:p>
    <w:p w14:paraId="513A462A" w14:textId="77777777" w:rsidR="00115CB2" w:rsidRDefault="003E66C3">
      <w:pPr>
        <w:numPr>
          <w:ilvl w:val="0"/>
          <w:numId w:val="14"/>
        </w:numPr>
        <w:ind w:left="721" w:right="41" w:hanging="579"/>
      </w:pPr>
      <w:r>
        <w:t xml:space="preserve">Por la expedición de las siguientes constancias, 1 UMA: </w:t>
      </w:r>
    </w:p>
    <w:p w14:paraId="43A2872F" w14:textId="77777777" w:rsidR="00115CB2" w:rsidRDefault="003E66C3">
      <w:pPr>
        <w:spacing w:after="0" w:line="259" w:lineRule="auto"/>
        <w:ind w:left="0" w:firstLine="0"/>
        <w:jc w:val="left"/>
      </w:pPr>
      <w:r>
        <w:t xml:space="preserve"> </w:t>
      </w:r>
    </w:p>
    <w:p w14:paraId="4D28EC51" w14:textId="77777777" w:rsidR="00115CB2" w:rsidRDefault="003E66C3">
      <w:pPr>
        <w:numPr>
          <w:ilvl w:val="1"/>
          <w:numId w:val="15"/>
        </w:numPr>
        <w:ind w:left="1417" w:right="41" w:hanging="707"/>
      </w:pPr>
      <w:r>
        <w:t xml:space="preserve">Constancia de radicación. </w:t>
      </w:r>
    </w:p>
    <w:p w14:paraId="35FEBBE3" w14:textId="77777777" w:rsidR="00115CB2" w:rsidRDefault="003E66C3">
      <w:pPr>
        <w:spacing w:after="0" w:line="259" w:lineRule="auto"/>
        <w:ind w:left="720" w:firstLine="0"/>
        <w:jc w:val="left"/>
      </w:pPr>
      <w:r>
        <w:t xml:space="preserve"> </w:t>
      </w:r>
    </w:p>
    <w:p w14:paraId="087AD2DA" w14:textId="77777777" w:rsidR="00115CB2" w:rsidRDefault="003E66C3">
      <w:pPr>
        <w:numPr>
          <w:ilvl w:val="1"/>
          <w:numId w:val="15"/>
        </w:numPr>
        <w:ind w:left="1417" w:right="41" w:hanging="707"/>
      </w:pPr>
      <w:r>
        <w:t xml:space="preserve">Constancia de dependientes económicos. </w:t>
      </w:r>
    </w:p>
    <w:p w14:paraId="6AF7B16F" w14:textId="77777777" w:rsidR="00115CB2" w:rsidRDefault="003E66C3">
      <w:pPr>
        <w:spacing w:after="0" w:line="259" w:lineRule="auto"/>
        <w:ind w:left="0" w:firstLine="0"/>
        <w:jc w:val="left"/>
      </w:pPr>
      <w:r>
        <w:t xml:space="preserve"> </w:t>
      </w:r>
    </w:p>
    <w:p w14:paraId="3B5EF107" w14:textId="77777777" w:rsidR="00115CB2" w:rsidRDefault="003E66C3">
      <w:pPr>
        <w:numPr>
          <w:ilvl w:val="1"/>
          <w:numId w:val="15"/>
        </w:numPr>
        <w:ind w:left="1417" w:right="41" w:hanging="707"/>
      </w:pPr>
      <w:r>
        <w:t xml:space="preserve">Constancia de ingreso. </w:t>
      </w:r>
    </w:p>
    <w:p w14:paraId="44515D34" w14:textId="77777777" w:rsidR="00115CB2" w:rsidRDefault="003E66C3">
      <w:pPr>
        <w:spacing w:after="0" w:line="259" w:lineRule="auto"/>
        <w:ind w:left="0" w:firstLine="0"/>
        <w:jc w:val="left"/>
      </w:pPr>
      <w:r>
        <w:t xml:space="preserve"> </w:t>
      </w:r>
    </w:p>
    <w:p w14:paraId="00716E8F" w14:textId="77777777" w:rsidR="00115CB2" w:rsidRDefault="003E66C3">
      <w:pPr>
        <w:numPr>
          <w:ilvl w:val="1"/>
          <w:numId w:val="15"/>
        </w:numPr>
        <w:ind w:left="1417" w:right="41" w:hanging="707"/>
      </w:pPr>
      <w:r>
        <w:lastRenderedPageBreak/>
        <w:t xml:space="preserve">Constancia de no ingresos. </w:t>
      </w:r>
    </w:p>
    <w:p w14:paraId="1AAB0F2F" w14:textId="77777777" w:rsidR="00115CB2" w:rsidRDefault="003E66C3">
      <w:pPr>
        <w:spacing w:after="0" w:line="259" w:lineRule="auto"/>
        <w:ind w:left="0" w:firstLine="0"/>
        <w:jc w:val="left"/>
      </w:pPr>
      <w:r>
        <w:t xml:space="preserve"> </w:t>
      </w:r>
    </w:p>
    <w:p w14:paraId="2F72507F" w14:textId="77777777" w:rsidR="00115CB2" w:rsidRDefault="003E66C3">
      <w:pPr>
        <w:numPr>
          <w:ilvl w:val="1"/>
          <w:numId w:val="15"/>
        </w:numPr>
        <w:ind w:left="1417" w:right="41" w:hanging="707"/>
      </w:pPr>
      <w:r>
        <w:t xml:space="preserve">Constancia de no radicación. </w:t>
      </w:r>
    </w:p>
    <w:p w14:paraId="4F86F5FC" w14:textId="77777777" w:rsidR="00115CB2" w:rsidRDefault="003E66C3">
      <w:pPr>
        <w:spacing w:after="0" w:line="259" w:lineRule="auto"/>
        <w:ind w:left="0" w:firstLine="0"/>
        <w:jc w:val="left"/>
      </w:pPr>
      <w:r>
        <w:t xml:space="preserve"> </w:t>
      </w:r>
    </w:p>
    <w:p w14:paraId="07979E94" w14:textId="77777777" w:rsidR="00115CB2" w:rsidRDefault="003E66C3">
      <w:pPr>
        <w:numPr>
          <w:ilvl w:val="1"/>
          <w:numId w:val="15"/>
        </w:numPr>
        <w:ind w:left="1417" w:right="41" w:hanging="707"/>
      </w:pPr>
      <w:r>
        <w:t xml:space="preserve">Constancia de identidad. </w:t>
      </w:r>
    </w:p>
    <w:p w14:paraId="5EAB3D46" w14:textId="77777777" w:rsidR="00115CB2" w:rsidRDefault="003E66C3">
      <w:pPr>
        <w:spacing w:after="0" w:line="259" w:lineRule="auto"/>
        <w:ind w:left="0" w:firstLine="0"/>
        <w:jc w:val="left"/>
      </w:pPr>
      <w:r>
        <w:t xml:space="preserve"> </w:t>
      </w:r>
    </w:p>
    <w:p w14:paraId="6A5A9865" w14:textId="77777777" w:rsidR="00115CB2" w:rsidRDefault="003E66C3">
      <w:pPr>
        <w:numPr>
          <w:ilvl w:val="1"/>
          <w:numId w:val="15"/>
        </w:numPr>
        <w:ind w:left="1417" w:right="41" w:hanging="707"/>
      </w:pPr>
      <w:r>
        <w:t xml:space="preserve">Constancia de modo honesto de vivir. </w:t>
      </w:r>
    </w:p>
    <w:p w14:paraId="30953F19" w14:textId="77777777" w:rsidR="00115CB2" w:rsidRDefault="003E66C3">
      <w:pPr>
        <w:spacing w:after="0" w:line="259" w:lineRule="auto"/>
        <w:ind w:left="0" w:firstLine="0"/>
        <w:jc w:val="left"/>
      </w:pPr>
      <w:r>
        <w:t xml:space="preserve"> </w:t>
      </w:r>
    </w:p>
    <w:p w14:paraId="68A264D7" w14:textId="77777777" w:rsidR="00115CB2" w:rsidRDefault="003E66C3">
      <w:pPr>
        <w:numPr>
          <w:ilvl w:val="1"/>
          <w:numId w:val="15"/>
        </w:numPr>
        <w:ind w:left="1417" w:right="41" w:hanging="707"/>
      </w:pPr>
      <w:r>
        <w:t xml:space="preserve">Constancia de buena conducta. </w:t>
      </w:r>
    </w:p>
    <w:p w14:paraId="3903863D" w14:textId="77777777" w:rsidR="00115CB2" w:rsidRDefault="003E66C3">
      <w:pPr>
        <w:spacing w:after="0" w:line="259" w:lineRule="auto"/>
        <w:ind w:left="0" w:firstLine="0"/>
        <w:jc w:val="left"/>
      </w:pPr>
      <w:r>
        <w:t xml:space="preserve"> </w:t>
      </w:r>
    </w:p>
    <w:p w14:paraId="5741AED8" w14:textId="77777777" w:rsidR="00115CB2" w:rsidRDefault="003E66C3">
      <w:pPr>
        <w:numPr>
          <w:ilvl w:val="1"/>
          <w:numId w:val="15"/>
        </w:numPr>
        <w:ind w:left="1417" w:right="41" w:hanging="707"/>
      </w:pPr>
      <w:r>
        <w:t xml:space="preserve">Constancia de concubinato. </w:t>
      </w:r>
    </w:p>
    <w:p w14:paraId="0DDD88C3" w14:textId="77777777" w:rsidR="00115CB2" w:rsidRDefault="003E66C3">
      <w:pPr>
        <w:spacing w:after="0" w:line="259" w:lineRule="auto"/>
        <w:ind w:left="0" w:firstLine="0"/>
        <w:jc w:val="left"/>
      </w:pPr>
      <w:r>
        <w:t xml:space="preserve"> </w:t>
      </w:r>
    </w:p>
    <w:p w14:paraId="06D450B9" w14:textId="77777777" w:rsidR="00115CB2" w:rsidRDefault="003E66C3">
      <w:pPr>
        <w:numPr>
          <w:ilvl w:val="1"/>
          <w:numId w:val="15"/>
        </w:numPr>
        <w:ind w:left="1417" w:right="41" w:hanging="707"/>
      </w:pPr>
      <w:r>
        <w:t xml:space="preserve">Constancia de ubicación. </w:t>
      </w:r>
    </w:p>
    <w:p w14:paraId="1A297F4F" w14:textId="77777777" w:rsidR="00115CB2" w:rsidRDefault="003E66C3">
      <w:pPr>
        <w:spacing w:after="0" w:line="259" w:lineRule="auto"/>
        <w:ind w:left="0" w:firstLine="0"/>
        <w:jc w:val="left"/>
      </w:pPr>
      <w:r>
        <w:t xml:space="preserve"> </w:t>
      </w:r>
    </w:p>
    <w:p w14:paraId="4505B2B8" w14:textId="77777777" w:rsidR="00115CB2" w:rsidRDefault="003E66C3">
      <w:pPr>
        <w:numPr>
          <w:ilvl w:val="1"/>
          <w:numId w:val="15"/>
        </w:numPr>
        <w:ind w:left="1417" w:right="41" w:hanging="707"/>
      </w:pPr>
      <w:r>
        <w:t xml:space="preserve">Constancia de origen. </w:t>
      </w:r>
    </w:p>
    <w:p w14:paraId="06A61F74" w14:textId="77777777" w:rsidR="00115CB2" w:rsidRDefault="003E66C3">
      <w:pPr>
        <w:spacing w:after="0" w:line="259" w:lineRule="auto"/>
        <w:ind w:left="0" w:firstLine="0"/>
        <w:jc w:val="left"/>
      </w:pPr>
      <w:r>
        <w:t xml:space="preserve"> </w:t>
      </w:r>
    </w:p>
    <w:p w14:paraId="2E115A1E" w14:textId="77777777" w:rsidR="00115CB2" w:rsidRDefault="003E66C3">
      <w:pPr>
        <w:numPr>
          <w:ilvl w:val="1"/>
          <w:numId w:val="15"/>
        </w:numPr>
        <w:ind w:left="1417" w:right="41" w:hanging="707"/>
      </w:pPr>
      <w:r>
        <w:t xml:space="preserve">Constancia por vulnerabilidad. </w:t>
      </w:r>
    </w:p>
    <w:p w14:paraId="6ABAF47B" w14:textId="77777777" w:rsidR="00115CB2" w:rsidRDefault="003E66C3">
      <w:pPr>
        <w:spacing w:after="0" w:line="259" w:lineRule="auto"/>
        <w:ind w:left="0" w:firstLine="0"/>
        <w:jc w:val="left"/>
      </w:pPr>
      <w:r>
        <w:t xml:space="preserve"> </w:t>
      </w:r>
    </w:p>
    <w:p w14:paraId="21420CBE" w14:textId="77777777" w:rsidR="00115CB2" w:rsidRDefault="003E66C3">
      <w:pPr>
        <w:numPr>
          <w:ilvl w:val="1"/>
          <w:numId w:val="15"/>
        </w:numPr>
        <w:ind w:left="1417" w:right="41" w:hanging="707"/>
      </w:pPr>
      <w:r>
        <w:t xml:space="preserve">Constancia de supervivencia. </w:t>
      </w:r>
    </w:p>
    <w:p w14:paraId="7DEFAABD" w14:textId="77777777" w:rsidR="00115CB2" w:rsidRDefault="003E66C3">
      <w:pPr>
        <w:spacing w:after="0" w:line="259" w:lineRule="auto"/>
        <w:ind w:left="0" w:firstLine="0"/>
        <w:jc w:val="left"/>
      </w:pPr>
      <w:r>
        <w:t xml:space="preserve"> </w:t>
      </w:r>
    </w:p>
    <w:p w14:paraId="6E760D11" w14:textId="77777777" w:rsidR="00115CB2" w:rsidRDefault="003E66C3">
      <w:pPr>
        <w:numPr>
          <w:ilvl w:val="1"/>
          <w:numId w:val="15"/>
        </w:numPr>
        <w:ind w:left="1417" w:right="41" w:hanging="707"/>
      </w:pPr>
      <w:r>
        <w:t xml:space="preserve">Constancia de madre soltera. </w:t>
      </w:r>
    </w:p>
    <w:p w14:paraId="41E0417B" w14:textId="77777777" w:rsidR="00115CB2" w:rsidRDefault="003E66C3">
      <w:pPr>
        <w:spacing w:after="0" w:line="259" w:lineRule="auto"/>
        <w:ind w:left="0" w:firstLine="0"/>
        <w:jc w:val="left"/>
      </w:pPr>
      <w:r>
        <w:t xml:space="preserve"> </w:t>
      </w:r>
    </w:p>
    <w:p w14:paraId="533CF2B6" w14:textId="77777777" w:rsidR="00115CB2" w:rsidRDefault="003E66C3">
      <w:pPr>
        <w:numPr>
          <w:ilvl w:val="1"/>
          <w:numId w:val="15"/>
        </w:numPr>
        <w:ind w:left="1417" w:right="41" w:hanging="707"/>
      </w:pPr>
      <w:r>
        <w:t xml:space="preserve">Constancia de no estudios. </w:t>
      </w:r>
    </w:p>
    <w:p w14:paraId="64380097" w14:textId="77777777" w:rsidR="00115CB2" w:rsidRDefault="003E66C3">
      <w:pPr>
        <w:spacing w:after="0" w:line="259" w:lineRule="auto"/>
        <w:ind w:left="0" w:firstLine="0"/>
        <w:jc w:val="left"/>
      </w:pPr>
      <w:r>
        <w:t xml:space="preserve"> </w:t>
      </w:r>
    </w:p>
    <w:p w14:paraId="537B7DD7" w14:textId="77777777" w:rsidR="00115CB2" w:rsidRDefault="003E66C3">
      <w:pPr>
        <w:numPr>
          <w:ilvl w:val="1"/>
          <w:numId w:val="15"/>
        </w:numPr>
        <w:ind w:left="1417" w:right="41" w:hanging="707"/>
      </w:pPr>
      <w:r>
        <w:t xml:space="preserve">Constancia de domicilio conyugal. </w:t>
      </w:r>
    </w:p>
    <w:p w14:paraId="43978AE8" w14:textId="77777777" w:rsidR="00115CB2" w:rsidRDefault="003E66C3">
      <w:pPr>
        <w:spacing w:after="0" w:line="259" w:lineRule="auto"/>
        <w:ind w:left="0" w:firstLine="0"/>
        <w:jc w:val="left"/>
      </w:pPr>
      <w:r>
        <w:t xml:space="preserve"> </w:t>
      </w:r>
    </w:p>
    <w:p w14:paraId="27B8AC0B" w14:textId="77777777" w:rsidR="00115CB2" w:rsidRDefault="003E66C3">
      <w:pPr>
        <w:numPr>
          <w:ilvl w:val="1"/>
          <w:numId w:val="15"/>
        </w:numPr>
        <w:ind w:left="1417" w:right="41" w:hanging="707"/>
      </w:pPr>
      <w:r>
        <w:t xml:space="preserve">Constancia de no inscripción. </w:t>
      </w:r>
    </w:p>
    <w:p w14:paraId="72ACD997" w14:textId="77777777" w:rsidR="00115CB2" w:rsidRDefault="003E66C3">
      <w:pPr>
        <w:spacing w:after="0" w:line="259" w:lineRule="auto"/>
        <w:ind w:left="0" w:firstLine="0"/>
        <w:jc w:val="left"/>
      </w:pPr>
      <w:r>
        <w:t xml:space="preserve"> </w:t>
      </w:r>
    </w:p>
    <w:p w14:paraId="6C246D83" w14:textId="77777777" w:rsidR="00115CB2" w:rsidRDefault="003E66C3">
      <w:pPr>
        <w:numPr>
          <w:ilvl w:val="1"/>
          <w:numId w:val="15"/>
        </w:numPr>
        <w:ind w:left="1417" w:right="41" w:hanging="707"/>
      </w:pPr>
      <w:r>
        <w:t xml:space="preserve">Constancia de vínculo familiar. </w:t>
      </w:r>
    </w:p>
    <w:p w14:paraId="4C8A3DF0" w14:textId="77777777" w:rsidR="00115CB2" w:rsidRDefault="003E66C3">
      <w:pPr>
        <w:spacing w:after="0" w:line="259" w:lineRule="auto"/>
        <w:ind w:left="0" w:firstLine="0"/>
        <w:jc w:val="left"/>
      </w:pPr>
      <w:r>
        <w:t xml:space="preserve"> </w:t>
      </w:r>
    </w:p>
    <w:p w14:paraId="6E770A0F" w14:textId="77777777" w:rsidR="00115CB2" w:rsidRDefault="003E66C3">
      <w:pPr>
        <w:numPr>
          <w:ilvl w:val="0"/>
          <w:numId w:val="14"/>
        </w:numPr>
        <w:ind w:left="721" w:right="41" w:hanging="579"/>
      </w:pPr>
      <w:r>
        <w:t xml:space="preserve">Por expedición de otras constancias, 1 UMA. </w:t>
      </w:r>
    </w:p>
    <w:p w14:paraId="67C9D489" w14:textId="77777777" w:rsidR="00115CB2" w:rsidRDefault="003E66C3">
      <w:pPr>
        <w:numPr>
          <w:ilvl w:val="0"/>
          <w:numId w:val="14"/>
        </w:numPr>
        <w:ind w:left="721" w:right="41" w:hanging="579"/>
      </w:pPr>
      <w:r>
        <w:t xml:space="preserve">Por el canje de formato de licencia de funcionamiento, 2 UMA. </w:t>
      </w:r>
    </w:p>
    <w:p w14:paraId="44EB8BF9" w14:textId="77777777" w:rsidR="00115CB2" w:rsidRDefault="003E66C3">
      <w:pPr>
        <w:spacing w:after="0" w:line="259" w:lineRule="auto"/>
        <w:ind w:left="720" w:firstLine="0"/>
        <w:jc w:val="left"/>
      </w:pPr>
      <w:r>
        <w:t xml:space="preserve"> </w:t>
      </w:r>
    </w:p>
    <w:p w14:paraId="1B65A122" w14:textId="77777777" w:rsidR="00115CB2" w:rsidRDefault="003E66C3">
      <w:pPr>
        <w:numPr>
          <w:ilvl w:val="0"/>
          <w:numId w:val="14"/>
        </w:numPr>
        <w:ind w:left="721" w:right="41" w:hanging="579"/>
      </w:pPr>
      <w:r>
        <w:t xml:space="preserve">Por la reposición por perdida del formato de licencia de funcionamiento, 2 UMA más el acta correspondiente, levantada ante la autoridad competente. </w:t>
      </w:r>
    </w:p>
    <w:p w14:paraId="24E34861" w14:textId="77777777" w:rsidR="00115CB2" w:rsidRDefault="003E66C3">
      <w:pPr>
        <w:spacing w:after="0" w:line="259" w:lineRule="auto"/>
        <w:ind w:left="720" w:firstLine="0"/>
        <w:jc w:val="left"/>
      </w:pPr>
      <w:r>
        <w:t xml:space="preserve"> </w:t>
      </w:r>
    </w:p>
    <w:p w14:paraId="3E5C7F77" w14:textId="77777777" w:rsidR="00115CB2" w:rsidRDefault="003E66C3">
      <w:pPr>
        <w:numPr>
          <w:ilvl w:val="0"/>
          <w:numId w:val="14"/>
        </w:numPr>
        <w:ind w:left="721" w:right="41" w:hanging="579"/>
      </w:pPr>
      <w:r>
        <w:t xml:space="preserve">Por la expedición de boleta de libertad de vehículo, 2 UMA. </w:t>
      </w:r>
    </w:p>
    <w:p w14:paraId="7D92C3FB" w14:textId="77777777" w:rsidR="00115CB2" w:rsidRDefault="003E66C3">
      <w:pPr>
        <w:spacing w:after="0" w:line="259" w:lineRule="auto"/>
        <w:ind w:left="720" w:firstLine="0"/>
        <w:jc w:val="left"/>
      </w:pPr>
      <w:r>
        <w:t xml:space="preserve"> </w:t>
      </w:r>
    </w:p>
    <w:p w14:paraId="02756687" w14:textId="77777777" w:rsidR="00115CB2" w:rsidRDefault="003E66C3">
      <w:pPr>
        <w:numPr>
          <w:ilvl w:val="0"/>
          <w:numId w:val="14"/>
        </w:numPr>
        <w:ind w:left="721" w:right="41" w:hanging="579"/>
      </w:pPr>
      <w:r>
        <w:t xml:space="preserve">Por la expedición de actas de hechos, 2 UMA. </w:t>
      </w:r>
    </w:p>
    <w:p w14:paraId="6CEB03B6" w14:textId="77777777" w:rsidR="00115CB2" w:rsidRDefault="003E66C3">
      <w:pPr>
        <w:spacing w:after="0" w:line="259" w:lineRule="auto"/>
        <w:ind w:left="720" w:firstLine="0"/>
        <w:jc w:val="left"/>
      </w:pPr>
      <w:r>
        <w:t xml:space="preserve"> </w:t>
      </w:r>
    </w:p>
    <w:p w14:paraId="0EFA3F94" w14:textId="77777777" w:rsidR="00115CB2" w:rsidRDefault="003E66C3">
      <w:pPr>
        <w:numPr>
          <w:ilvl w:val="0"/>
          <w:numId w:val="14"/>
        </w:numPr>
        <w:ind w:left="721" w:right="41" w:hanging="579"/>
      </w:pPr>
      <w:r>
        <w:t xml:space="preserve">Por convenios, 3 UMA. </w:t>
      </w:r>
    </w:p>
    <w:p w14:paraId="3165CEE2" w14:textId="77777777" w:rsidR="00115CB2" w:rsidRDefault="003E66C3">
      <w:pPr>
        <w:spacing w:after="0" w:line="259" w:lineRule="auto"/>
        <w:ind w:left="720" w:firstLine="0"/>
        <w:jc w:val="left"/>
      </w:pPr>
      <w:r>
        <w:t xml:space="preserve"> </w:t>
      </w:r>
    </w:p>
    <w:p w14:paraId="29BE7DD5" w14:textId="77777777" w:rsidR="00115CB2" w:rsidRDefault="003E66C3">
      <w:pPr>
        <w:numPr>
          <w:ilvl w:val="0"/>
          <w:numId w:val="14"/>
        </w:numPr>
        <w:ind w:left="721" w:right="41" w:hanging="579"/>
      </w:pPr>
      <w:r>
        <w:t xml:space="preserve">Por certificación como autoridad que da fe pública, 3 UMA. </w:t>
      </w:r>
    </w:p>
    <w:p w14:paraId="0BEE2408" w14:textId="77777777" w:rsidR="00115CB2" w:rsidRDefault="003E66C3">
      <w:pPr>
        <w:spacing w:after="0" w:line="259" w:lineRule="auto"/>
        <w:ind w:left="720" w:firstLine="0"/>
        <w:jc w:val="left"/>
      </w:pPr>
      <w:r>
        <w:t xml:space="preserve"> </w:t>
      </w:r>
    </w:p>
    <w:p w14:paraId="49E8FD9B" w14:textId="77777777" w:rsidR="00115CB2" w:rsidRDefault="003E66C3">
      <w:pPr>
        <w:numPr>
          <w:ilvl w:val="0"/>
          <w:numId w:val="14"/>
        </w:numPr>
        <w:ind w:left="721" w:right="41" w:hanging="579"/>
      </w:pPr>
      <w:r>
        <w:t xml:space="preserve">Por la anotación en el padrón catastral de nueva construcción, ampliación de construcción o rectificación de medidas, 2 UMA. </w:t>
      </w:r>
    </w:p>
    <w:p w14:paraId="0A55EDB7" w14:textId="77777777" w:rsidR="00115CB2" w:rsidRDefault="003E66C3">
      <w:pPr>
        <w:spacing w:after="0" w:line="259" w:lineRule="auto"/>
        <w:ind w:left="0" w:firstLine="0"/>
        <w:jc w:val="left"/>
      </w:pPr>
      <w:r>
        <w:t xml:space="preserve"> </w:t>
      </w:r>
    </w:p>
    <w:p w14:paraId="1D8D471F" w14:textId="77777777" w:rsidR="00115CB2" w:rsidRDefault="003E66C3">
      <w:pPr>
        <w:ind w:left="-5" w:right="41"/>
      </w:pPr>
      <w:r>
        <w:rPr>
          <w:b/>
        </w:rPr>
        <w:t>Artículo 46.</w:t>
      </w:r>
      <w:r>
        <w:t xml:space="preserve"> Por la expedición de reproducciones de información pública municipal que establece el artículo 18 de la Ley de Transparencia y Acceso a la Información Pública del Estado de Tlaxcala, se cobrarán los derechos siguientes: </w:t>
      </w:r>
    </w:p>
    <w:p w14:paraId="4FEE283C" w14:textId="77777777" w:rsidR="00115CB2" w:rsidRDefault="003E66C3">
      <w:pPr>
        <w:spacing w:after="0" w:line="259" w:lineRule="auto"/>
        <w:ind w:left="0" w:firstLine="0"/>
        <w:jc w:val="left"/>
      </w:pPr>
      <w:r>
        <w:t xml:space="preserve"> </w:t>
      </w:r>
    </w:p>
    <w:p w14:paraId="7E8A5392" w14:textId="77777777" w:rsidR="00115CB2" w:rsidRDefault="003E66C3">
      <w:pPr>
        <w:tabs>
          <w:tab w:val="center" w:pos="423"/>
          <w:tab w:val="center" w:pos="2757"/>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reproducción de información en hojas simples: </w:t>
      </w:r>
    </w:p>
    <w:p w14:paraId="1BB4F6B6" w14:textId="77777777" w:rsidR="00115CB2" w:rsidRDefault="003E66C3">
      <w:pPr>
        <w:spacing w:after="0" w:line="259" w:lineRule="auto"/>
        <w:ind w:left="0" w:firstLine="0"/>
        <w:jc w:val="left"/>
      </w:pPr>
      <w:r>
        <w:t xml:space="preserve"> </w:t>
      </w:r>
    </w:p>
    <w:p w14:paraId="08696289" w14:textId="77777777" w:rsidR="00115CB2" w:rsidRDefault="003E66C3">
      <w:pPr>
        <w:numPr>
          <w:ilvl w:val="1"/>
          <w:numId w:val="14"/>
        </w:numPr>
        <w:ind w:right="41" w:hanging="434"/>
      </w:pPr>
      <w:r>
        <w:t xml:space="preserve">Tamaño carta, 0.012 UMA, por hoja. </w:t>
      </w:r>
    </w:p>
    <w:p w14:paraId="4DF5E102" w14:textId="77777777" w:rsidR="00115CB2" w:rsidRDefault="003E66C3">
      <w:pPr>
        <w:spacing w:after="0" w:line="259" w:lineRule="auto"/>
        <w:ind w:left="720" w:firstLine="0"/>
        <w:jc w:val="left"/>
      </w:pPr>
      <w:r>
        <w:lastRenderedPageBreak/>
        <w:t xml:space="preserve"> </w:t>
      </w:r>
    </w:p>
    <w:p w14:paraId="6CC5EF41" w14:textId="77777777" w:rsidR="00115CB2" w:rsidRDefault="003E66C3">
      <w:pPr>
        <w:numPr>
          <w:ilvl w:val="1"/>
          <w:numId w:val="14"/>
        </w:numPr>
        <w:ind w:right="41" w:hanging="434"/>
      </w:pPr>
      <w:r>
        <w:t xml:space="preserve">Tamaño oficio, 0.018 UMA, por hoja. </w:t>
      </w:r>
    </w:p>
    <w:p w14:paraId="00786F2D" w14:textId="77777777" w:rsidR="00115CB2" w:rsidRDefault="003E66C3">
      <w:pPr>
        <w:spacing w:after="0" w:line="259" w:lineRule="auto"/>
        <w:ind w:left="0" w:firstLine="0"/>
        <w:jc w:val="left"/>
      </w:pPr>
      <w:r>
        <w:t xml:space="preserve"> </w:t>
      </w:r>
    </w:p>
    <w:p w14:paraId="274DCDD1" w14:textId="77777777" w:rsidR="00115CB2" w:rsidRDefault="003E66C3">
      <w:pPr>
        <w:pStyle w:val="Ttulo2"/>
        <w:ind w:right="54"/>
      </w:pPr>
      <w:r>
        <w:t xml:space="preserve">CAPÍTULO V POR EL SERVICIO DE LIMPIA </w:t>
      </w:r>
    </w:p>
    <w:p w14:paraId="6EDD94CE" w14:textId="77777777" w:rsidR="00115CB2" w:rsidRDefault="003E66C3">
      <w:pPr>
        <w:spacing w:after="0" w:line="259" w:lineRule="auto"/>
        <w:ind w:left="0" w:firstLine="0"/>
        <w:jc w:val="left"/>
      </w:pPr>
      <w:r>
        <w:rPr>
          <w:b/>
        </w:rPr>
        <w:t xml:space="preserve"> </w:t>
      </w:r>
    </w:p>
    <w:p w14:paraId="45A28BEC" w14:textId="77777777" w:rsidR="00115CB2" w:rsidRDefault="003E66C3">
      <w:pPr>
        <w:ind w:left="-5" w:right="41"/>
      </w:pPr>
      <w:r>
        <w:rPr>
          <w:b/>
        </w:rPr>
        <w:t>Artículo 47.</w:t>
      </w:r>
      <w:r>
        <w:t xml:space="preserve"> Los derechos por los servicios de recolección, transporte y disposición final de basura y los residuos sólidos no peligrosos, se pagarán de conformidad con las siguientes tarifas: </w:t>
      </w:r>
    </w:p>
    <w:p w14:paraId="07DEC051" w14:textId="77777777" w:rsidR="00115CB2" w:rsidRDefault="003E66C3">
      <w:pPr>
        <w:spacing w:after="0" w:line="259" w:lineRule="auto"/>
        <w:ind w:left="0" w:firstLine="0"/>
        <w:jc w:val="left"/>
      </w:pPr>
      <w:r>
        <w:t xml:space="preserve"> </w:t>
      </w:r>
    </w:p>
    <w:p w14:paraId="0784A644" w14:textId="77777777" w:rsidR="00115CB2" w:rsidRDefault="003E66C3">
      <w:pPr>
        <w:numPr>
          <w:ilvl w:val="0"/>
          <w:numId w:val="16"/>
        </w:numPr>
        <w:ind w:right="41" w:hanging="360"/>
      </w:pPr>
      <w:r>
        <w:t xml:space="preserve">Industrias, 3 UMA dependiendo del volumen y peligrosidad de sus desechos. </w:t>
      </w:r>
    </w:p>
    <w:p w14:paraId="06EB3315" w14:textId="77777777" w:rsidR="00115CB2" w:rsidRDefault="003E66C3">
      <w:pPr>
        <w:spacing w:after="0" w:line="259" w:lineRule="auto"/>
        <w:ind w:left="720" w:firstLine="0"/>
        <w:jc w:val="left"/>
      </w:pPr>
      <w:r>
        <w:t xml:space="preserve"> </w:t>
      </w:r>
    </w:p>
    <w:p w14:paraId="08135ED6" w14:textId="77777777" w:rsidR="00115CB2" w:rsidRDefault="003E66C3">
      <w:pPr>
        <w:numPr>
          <w:ilvl w:val="0"/>
          <w:numId w:val="16"/>
        </w:numPr>
        <w:ind w:right="41" w:hanging="360"/>
      </w:pPr>
      <w:r>
        <w:t xml:space="preserve">Comercios y servicios, 2 UMA por viaje. </w:t>
      </w:r>
    </w:p>
    <w:p w14:paraId="6A29DFAD" w14:textId="77777777" w:rsidR="00115CB2" w:rsidRDefault="003E66C3">
      <w:pPr>
        <w:spacing w:after="0" w:line="259" w:lineRule="auto"/>
        <w:ind w:left="720" w:firstLine="0"/>
        <w:jc w:val="left"/>
      </w:pPr>
      <w:r>
        <w:t xml:space="preserve"> </w:t>
      </w:r>
    </w:p>
    <w:p w14:paraId="6376E8EE" w14:textId="77777777" w:rsidR="00115CB2" w:rsidRDefault="003E66C3">
      <w:pPr>
        <w:numPr>
          <w:ilvl w:val="0"/>
          <w:numId w:val="16"/>
        </w:numPr>
        <w:ind w:right="41" w:hanging="360"/>
      </w:pPr>
      <w:r>
        <w:t xml:space="preserve">Demás organismos que quieran el servicio en el Municipio, 2 UMA por viaje. </w:t>
      </w:r>
    </w:p>
    <w:p w14:paraId="63D2E0AE" w14:textId="77777777" w:rsidR="00115CB2" w:rsidRDefault="003E66C3">
      <w:pPr>
        <w:spacing w:after="0" w:line="259" w:lineRule="auto"/>
        <w:ind w:left="720" w:firstLine="0"/>
        <w:jc w:val="left"/>
      </w:pPr>
      <w:r>
        <w:t xml:space="preserve"> </w:t>
      </w:r>
    </w:p>
    <w:p w14:paraId="2C025478" w14:textId="77777777" w:rsidR="00115CB2" w:rsidRDefault="003E66C3">
      <w:pPr>
        <w:numPr>
          <w:ilvl w:val="0"/>
          <w:numId w:val="16"/>
        </w:numPr>
        <w:ind w:right="41" w:hanging="360"/>
      </w:pPr>
      <w:r>
        <w:t xml:space="preserve">En lotes baldíos, 2 UMA por viaje. </w:t>
      </w:r>
    </w:p>
    <w:p w14:paraId="706F5097" w14:textId="77777777" w:rsidR="00115CB2" w:rsidRDefault="003E66C3">
      <w:pPr>
        <w:spacing w:after="0" w:line="259" w:lineRule="auto"/>
        <w:ind w:left="0" w:firstLine="0"/>
        <w:jc w:val="left"/>
      </w:pPr>
      <w:r>
        <w:t xml:space="preserve"> </w:t>
      </w:r>
    </w:p>
    <w:p w14:paraId="79739841" w14:textId="77777777" w:rsidR="00115CB2" w:rsidRDefault="003E66C3">
      <w:pPr>
        <w:ind w:left="-5" w:right="41"/>
      </w:pPr>
      <w:r>
        <w:t xml:space="preserve">En el caso de la fracción I, el cobro se hará al momento del pago del impuesto predial. </w:t>
      </w:r>
    </w:p>
    <w:p w14:paraId="62A4E8ED" w14:textId="77777777" w:rsidR="00115CB2" w:rsidRDefault="003E66C3">
      <w:pPr>
        <w:spacing w:after="0" w:line="259" w:lineRule="auto"/>
        <w:ind w:left="0" w:firstLine="0"/>
        <w:jc w:val="left"/>
      </w:pPr>
      <w:r>
        <w:t xml:space="preserve"> </w:t>
      </w:r>
    </w:p>
    <w:p w14:paraId="6B88BAEA" w14:textId="77777777" w:rsidR="00115CB2" w:rsidRDefault="003E66C3">
      <w:pPr>
        <w:ind w:left="-5" w:right="41"/>
      </w:pPr>
      <w:r>
        <w:t xml:space="preserve">Para las fracciones II, III y IV el pago de este derecho se hará en el primer bimestre del ejercicio fiscal, tratándose de establecimientos con continuación de operaciones. </w:t>
      </w:r>
    </w:p>
    <w:p w14:paraId="777795A5" w14:textId="77777777" w:rsidR="00115CB2" w:rsidRDefault="003E66C3">
      <w:pPr>
        <w:spacing w:after="0" w:line="259" w:lineRule="auto"/>
        <w:ind w:left="0" w:firstLine="0"/>
        <w:jc w:val="left"/>
      </w:pPr>
      <w:r>
        <w:t xml:space="preserve"> </w:t>
      </w:r>
    </w:p>
    <w:p w14:paraId="41B4D7D9" w14:textId="77777777" w:rsidR="00115CB2" w:rsidRDefault="003E66C3">
      <w:pPr>
        <w:ind w:left="-5" w:right="41"/>
      </w:pPr>
      <w:r>
        <w:t xml:space="preserve">Cuando se trate de inicio de operaciones se pagará al trámite de la licencia correspondiente. </w:t>
      </w:r>
    </w:p>
    <w:p w14:paraId="51C971E1" w14:textId="77777777" w:rsidR="00115CB2" w:rsidRDefault="003E66C3">
      <w:pPr>
        <w:spacing w:after="0" w:line="259" w:lineRule="auto"/>
        <w:ind w:left="0" w:firstLine="0"/>
        <w:jc w:val="left"/>
      </w:pPr>
      <w:r>
        <w:t xml:space="preserve"> </w:t>
      </w:r>
    </w:p>
    <w:p w14:paraId="38229A9B" w14:textId="77777777" w:rsidR="00115CB2" w:rsidRDefault="003E66C3">
      <w:pPr>
        <w:ind w:left="-5" w:right="41"/>
      </w:pPr>
      <w:r>
        <w:t xml:space="preserve">Por servicios extraordinarios de recolección, transporte y disposición final de desechos sólidos efectuados por la Presidencia Municipal, se cobrará la siguiente tarifa: </w:t>
      </w:r>
    </w:p>
    <w:p w14:paraId="22920C4B" w14:textId="77777777" w:rsidR="00115CB2" w:rsidRDefault="003E66C3">
      <w:pPr>
        <w:spacing w:after="0" w:line="259" w:lineRule="auto"/>
        <w:ind w:left="0" w:firstLine="0"/>
        <w:jc w:val="left"/>
      </w:pPr>
      <w:r>
        <w:t xml:space="preserve"> </w:t>
      </w:r>
    </w:p>
    <w:p w14:paraId="57EE66DF" w14:textId="77777777" w:rsidR="00115CB2" w:rsidRDefault="003E66C3">
      <w:pPr>
        <w:numPr>
          <w:ilvl w:val="0"/>
          <w:numId w:val="17"/>
        </w:numPr>
        <w:ind w:right="41" w:hanging="360"/>
      </w:pPr>
      <w:r>
        <w:t xml:space="preserve">Comercios, 1 UMA por viaje. </w:t>
      </w:r>
    </w:p>
    <w:p w14:paraId="6FED59BE" w14:textId="77777777" w:rsidR="00115CB2" w:rsidRDefault="003E66C3">
      <w:pPr>
        <w:spacing w:after="0" w:line="259" w:lineRule="auto"/>
        <w:ind w:left="720" w:firstLine="0"/>
        <w:jc w:val="left"/>
      </w:pPr>
      <w:r>
        <w:t xml:space="preserve"> </w:t>
      </w:r>
    </w:p>
    <w:p w14:paraId="7F98BAF7" w14:textId="77777777" w:rsidR="00115CB2" w:rsidRDefault="003E66C3">
      <w:pPr>
        <w:numPr>
          <w:ilvl w:val="0"/>
          <w:numId w:val="17"/>
        </w:numPr>
        <w:ind w:right="41" w:hanging="360"/>
      </w:pPr>
      <w:r>
        <w:t xml:space="preserve">Industrias, 1 UMA por viaje. </w:t>
      </w:r>
    </w:p>
    <w:p w14:paraId="21499A22" w14:textId="77777777" w:rsidR="00115CB2" w:rsidRDefault="003E66C3">
      <w:pPr>
        <w:spacing w:after="0" w:line="259" w:lineRule="auto"/>
        <w:ind w:left="720" w:firstLine="0"/>
        <w:jc w:val="left"/>
      </w:pPr>
      <w:r>
        <w:t xml:space="preserve"> </w:t>
      </w:r>
    </w:p>
    <w:p w14:paraId="1FAABC55" w14:textId="77777777" w:rsidR="00115CB2" w:rsidRDefault="003E66C3">
      <w:pPr>
        <w:numPr>
          <w:ilvl w:val="0"/>
          <w:numId w:val="17"/>
        </w:numPr>
        <w:ind w:right="41" w:hanging="360"/>
      </w:pPr>
      <w:r>
        <w:t xml:space="preserve">Instalaciones deportivas, feriales, culturales y demás organismos que requieran el servicio dentro de la ciudad y periférica urbana, 1UMA por viaje. </w:t>
      </w:r>
    </w:p>
    <w:p w14:paraId="7407C245" w14:textId="77777777" w:rsidR="00115CB2" w:rsidRDefault="003E66C3">
      <w:pPr>
        <w:spacing w:after="0" w:line="259" w:lineRule="auto"/>
        <w:ind w:left="720" w:firstLine="0"/>
        <w:jc w:val="left"/>
      </w:pPr>
      <w:r>
        <w:t xml:space="preserve"> </w:t>
      </w:r>
    </w:p>
    <w:p w14:paraId="68B4D683" w14:textId="77777777" w:rsidR="00115CB2" w:rsidRDefault="003E66C3">
      <w:pPr>
        <w:numPr>
          <w:ilvl w:val="0"/>
          <w:numId w:val="17"/>
        </w:numPr>
        <w:ind w:right="41" w:hanging="360"/>
      </w:pPr>
      <w:r>
        <w:t xml:space="preserve">Por retiro de escombro, 1 UMA por viaje. </w:t>
      </w:r>
    </w:p>
    <w:p w14:paraId="7C964CC2" w14:textId="77777777" w:rsidR="00115CB2" w:rsidRDefault="003E66C3">
      <w:pPr>
        <w:spacing w:after="0" w:line="259" w:lineRule="auto"/>
        <w:ind w:left="720" w:firstLine="0"/>
        <w:jc w:val="left"/>
      </w:pPr>
      <w:r>
        <w:t xml:space="preserve"> </w:t>
      </w:r>
    </w:p>
    <w:p w14:paraId="2D0BA145" w14:textId="77777777" w:rsidR="00115CB2" w:rsidRDefault="003E66C3">
      <w:pPr>
        <w:numPr>
          <w:ilvl w:val="0"/>
          <w:numId w:val="17"/>
        </w:numPr>
        <w:ind w:right="41" w:hanging="360"/>
      </w:pPr>
      <w:r>
        <w:t xml:space="preserve">Otros no previstos, 1 UMA por viaje. </w:t>
      </w:r>
    </w:p>
    <w:p w14:paraId="32369209" w14:textId="77777777" w:rsidR="00115CB2" w:rsidRDefault="003E66C3">
      <w:pPr>
        <w:spacing w:after="0" w:line="259" w:lineRule="auto"/>
        <w:ind w:left="0" w:firstLine="0"/>
        <w:jc w:val="left"/>
      </w:pPr>
      <w:r>
        <w:t xml:space="preserve"> </w:t>
      </w:r>
    </w:p>
    <w:p w14:paraId="728D1F0F" w14:textId="77777777" w:rsidR="00115CB2" w:rsidRDefault="003E66C3">
      <w:pPr>
        <w:ind w:left="-5" w:right="41"/>
      </w:pPr>
      <w:r>
        <w:rPr>
          <w:b/>
        </w:rPr>
        <w:t>Artículo 48.</w:t>
      </w:r>
      <w:r>
        <w:t xml:space="preserve"> Para evitar la proliferación de basura y focos de infección, los propietarios de los lotes baldíos deberán mantenerlos limpios. </w:t>
      </w:r>
    </w:p>
    <w:p w14:paraId="2AED80B4" w14:textId="77777777" w:rsidR="00115CB2" w:rsidRDefault="003E66C3">
      <w:pPr>
        <w:spacing w:after="0" w:line="259" w:lineRule="auto"/>
        <w:ind w:left="0" w:firstLine="0"/>
        <w:jc w:val="left"/>
      </w:pPr>
      <w:r>
        <w:t xml:space="preserve"> </w:t>
      </w:r>
    </w:p>
    <w:p w14:paraId="746F55C6" w14:textId="77777777" w:rsidR="00115CB2" w:rsidRDefault="003E66C3">
      <w:pPr>
        <w:ind w:left="-5" w:right="41"/>
      </w:pPr>
      <w:r>
        <w:t xml:space="preserve">Para efectos del párrafo anterior, al incurrir en rebeldía los propietarios de lotes baldíos que no los limpien, el personal del Municipio, podrá realizar esos trabajos y en tal caso cobrará una cuota del 0.20 UMA, por m². </w:t>
      </w:r>
    </w:p>
    <w:p w14:paraId="6E3A8BB5" w14:textId="77777777" w:rsidR="00115CB2" w:rsidRDefault="003E66C3">
      <w:pPr>
        <w:spacing w:after="0" w:line="259" w:lineRule="auto"/>
        <w:ind w:left="0" w:firstLine="0"/>
        <w:jc w:val="left"/>
      </w:pPr>
      <w:r>
        <w:t xml:space="preserve"> </w:t>
      </w:r>
    </w:p>
    <w:p w14:paraId="570E857B" w14:textId="77777777" w:rsidR="00115CB2" w:rsidRDefault="003E66C3">
      <w:pPr>
        <w:pStyle w:val="Ttulo2"/>
        <w:ind w:right="53"/>
      </w:pPr>
      <w:r>
        <w:t xml:space="preserve">CAPÍTULO VI POR EL USO DE VÍA Y LUGARES PÚBLICOS </w:t>
      </w:r>
    </w:p>
    <w:p w14:paraId="63239AB8" w14:textId="77777777" w:rsidR="00115CB2" w:rsidRDefault="003E66C3">
      <w:pPr>
        <w:spacing w:after="0" w:line="259" w:lineRule="auto"/>
        <w:ind w:left="0" w:firstLine="0"/>
        <w:jc w:val="left"/>
      </w:pPr>
      <w:r>
        <w:rPr>
          <w:b/>
        </w:rPr>
        <w:t xml:space="preserve"> </w:t>
      </w:r>
    </w:p>
    <w:p w14:paraId="67F37948" w14:textId="77777777" w:rsidR="00115CB2" w:rsidRDefault="003E66C3">
      <w:pPr>
        <w:ind w:left="-5" w:right="41"/>
      </w:pPr>
      <w:r>
        <w:rPr>
          <w:b/>
        </w:rPr>
        <w:t>Artículo 49.</w:t>
      </w:r>
      <w:r>
        <w:t xml:space="preserve"> Es objeto de este derecho el uso de la vía pública para plazas, bases de transporte público y/o comerciantes ambulantes y semifijos, así como el ocupar la vía pública y los lugares de uso común para puestos fijos y uso de estacionamientos será de acuerdo a los Reglamentos respectivos. Los bienes dedicados al uso común, serán las calles, avenidas, callejones, andadores, parques, jardines, estacionamientos, zonas verdes y banquetas, es decir, toda zona destinada al tránsito de público. </w:t>
      </w:r>
    </w:p>
    <w:p w14:paraId="0280A357" w14:textId="77777777" w:rsidR="00115CB2" w:rsidRDefault="003E66C3">
      <w:pPr>
        <w:spacing w:after="0" w:line="259" w:lineRule="auto"/>
        <w:ind w:left="0" w:firstLine="0"/>
        <w:jc w:val="left"/>
      </w:pPr>
      <w:r>
        <w:t xml:space="preserve"> </w:t>
      </w:r>
    </w:p>
    <w:p w14:paraId="1C06EE77" w14:textId="77777777" w:rsidR="00115CB2" w:rsidRDefault="003E66C3">
      <w:pPr>
        <w:ind w:left="-5" w:right="41"/>
      </w:pPr>
      <w:r>
        <w:rPr>
          <w:b/>
        </w:rPr>
        <w:lastRenderedPageBreak/>
        <w:t>Artículo 50</w:t>
      </w:r>
      <w:r>
        <w:t xml:space="preserve">. Estarán obligados al pago de derechos por ocupación de la vía pública y lugares de uso común, los comerciantes ambulantes y semifijos, así como sitios de acceso para taxi y/o transporte de servicio público, tranvía y las personas físicas y morales que hagan uso de la vía pública o plazas para ejercer algún tipo de comercio. </w:t>
      </w:r>
    </w:p>
    <w:p w14:paraId="50F70500" w14:textId="77777777" w:rsidR="00115CB2" w:rsidRDefault="003E66C3">
      <w:pPr>
        <w:spacing w:after="0" w:line="259" w:lineRule="auto"/>
        <w:ind w:left="0" w:firstLine="0"/>
        <w:jc w:val="left"/>
      </w:pPr>
      <w:r>
        <w:t xml:space="preserve"> </w:t>
      </w:r>
    </w:p>
    <w:p w14:paraId="2F87C391" w14:textId="77777777" w:rsidR="00115CB2" w:rsidRDefault="003E66C3">
      <w:pPr>
        <w:ind w:left="-5" w:right="41"/>
      </w:pPr>
      <w:r>
        <w:rPr>
          <w:b/>
        </w:rPr>
        <w:t>Artículo 51</w:t>
      </w:r>
      <w:r>
        <w:t xml:space="preserve">. Por la ocupación de la vía pública, en el Municipio tiene facultades de reservarse el derecho de otorgar, refrendar y/o revocar las autorizaciones para el ejercicio del comercio ambulante y semifijo, lugares para sitio de taxi, transporte público y tranvía aso como licencias de funcionamiento de comercio fijo, las personas físicas y morales obligadas al pago de ocupación y uso de la vía pública, así como lugares de uso común se clasificará de la siguiente manera: </w:t>
      </w:r>
    </w:p>
    <w:p w14:paraId="0666611B" w14:textId="77777777" w:rsidR="00115CB2" w:rsidRDefault="003E66C3">
      <w:pPr>
        <w:spacing w:after="0" w:line="259" w:lineRule="auto"/>
        <w:ind w:left="0" w:firstLine="0"/>
        <w:jc w:val="left"/>
      </w:pPr>
      <w:r>
        <w:t xml:space="preserve"> </w:t>
      </w:r>
    </w:p>
    <w:p w14:paraId="20A7EA9A" w14:textId="77777777" w:rsidR="00115CB2" w:rsidRDefault="003E66C3">
      <w:pPr>
        <w:numPr>
          <w:ilvl w:val="0"/>
          <w:numId w:val="18"/>
        </w:numPr>
        <w:ind w:right="41" w:hanging="360"/>
      </w:pPr>
      <w:r>
        <w:t xml:space="preserve">Los sitios para taxi o transporte de servicio público, causarán derechos de 0.5 UMA por m² y serán pagados por mes. </w:t>
      </w:r>
    </w:p>
    <w:p w14:paraId="64DFECB6" w14:textId="77777777" w:rsidR="00115CB2" w:rsidRDefault="003E66C3">
      <w:pPr>
        <w:spacing w:after="0" w:line="259" w:lineRule="auto"/>
        <w:ind w:left="720" w:firstLine="0"/>
        <w:jc w:val="left"/>
      </w:pPr>
      <w:r>
        <w:t xml:space="preserve"> </w:t>
      </w:r>
    </w:p>
    <w:p w14:paraId="7D88E8FE" w14:textId="77777777" w:rsidR="00115CB2" w:rsidRDefault="003E66C3">
      <w:pPr>
        <w:numPr>
          <w:ilvl w:val="0"/>
          <w:numId w:val="18"/>
        </w:numPr>
        <w:ind w:right="41" w:hanging="360"/>
      </w:pPr>
      <w:r>
        <w:t xml:space="preserve">Ocupación de la vía pública para comercio semifijo y lugares destinados para estacionamientos </w:t>
      </w:r>
      <w:proofErr w:type="gramStart"/>
      <w:r>
        <w:t>causaran</w:t>
      </w:r>
      <w:proofErr w:type="gramEnd"/>
      <w:r>
        <w:t xml:space="preserve"> los derechos de UMA por m</w:t>
      </w:r>
      <w:r>
        <w:rPr>
          <w:vertAlign w:val="superscript"/>
        </w:rPr>
        <w:t>²</w:t>
      </w:r>
      <w:r>
        <w:t xml:space="preserve">, para el caso de ambulantes causarán derechos de 0.5 UMA, por día trabajado. </w:t>
      </w:r>
    </w:p>
    <w:p w14:paraId="085F412D" w14:textId="77777777" w:rsidR="00115CB2" w:rsidRDefault="003E66C3">
      <w:pPr>
        <w:spacing w:after="0" w:line="259" w:lineRule="auto"/>
        <w:ind w:left="0" w:firstLine="0"/>
        <w:jc w:val="left"/>
      </w:pPr>
      <w:r>
        <w:t xml:space="preserve"> </w:t>
      </w:r>
    </w:p>
    <w:p w14:paraId="49541A36" w14:textId="77777777" w:rsidR="00115CB2" w:rsidRDefault="003E66C3">
      <w:pPr>
        <w:ind w:left="-5" w:right="41"/>
      </w:pPr>
      <w:r>
        <w:rPr>
          <w:b/>
        </w:rPr>
        <w:t>Artículo 52</w:t>
      </w:r>
      <w:r>
        <w:t xml:space="preserve">. Los permisos temporales para exhibición y venta de mercancías en la vía pública, los lugares de uso común y plazas, por comerciante con puestos semifijos y/o ambulantes, así como ocupar la vía pública y los lugares de uso común para estacionamiento, no excederá de 2 a 10 UMA y serán pagados dentro del primer trimestre de no cumplir con el pago puntual el permiso causara baja en automático. </w:t>
      </w:r>
    </w:p>
    <w:p w14:paraId="3A7E72AB" w14:textId="77777777" w:rsidR="00115CB2" w:rsidRDefault="003E66C3">
      <w:pPr>
        <w:spacing w:after="0" w:line="259" w:lineRule="auto"/>
        <w:ind w:left="0" w:firstLine="0"/>
        <w:jc w:val="left"/>
      </w:pPr>
      <w:r>
        <w:t xml:space="preserve"> </w:t>
      </w:r>
    </w:p>
    <w:p w14:paraId="2001D6ED" w14:textId="77777777" w:rsidR="00115CB2" w:rsidRDefault="003E66C3">
      <w:pPr>
        <w:ind w:left="-5" w:right="41"/>
      </w:pPr>
      <w:r>
        <w:rPr>
          <w:b/>
        </w:rPr>
        <w:t>Artículo 53</w:t>
      </w:r>
      <w:r>
        <w:t xml:space="preserve">. Los permisos para el ejercicio del comercio ambulante, exhibición y venta de mercancía sólo la realizaran durante eventos especiales, así como días de tianguis en las zonas autorizadas por el Municipio, del cual causara derecho no mayor a 1 UMA de manera trimestral. </w:t>
      </w:r>
    </w:p>
    <w:p w14:paraId="019EFC8C" w14:textId="77777777" w:rsidR="00115CB2" w:rsidRDefault="003E66C3">
      <w:pPr>
        <w:spacing w:after="0" w:line="259" w:lineRule="auto"/>
        <w:ind w:left="0" w:firstLine="0"/>
        <w:jc w:val="left"/>
      </w:pPr>
      <w:r>
        <w:t xml:space="preserve"> </w:t>
      </w:r>
    </w:p>
    <w:p w14:paraId="4B4B2E0C" w14:textId="77777777" w:rsidR="00115CB2" w:rsidRDefault="003E66C3">
      <w:pPr>
        <w:pStyle w:val="Ttulo2"/>
        <w:ind w:right="54"/>
      </w:pPr>
      <w:r>
        <w:t xml:space="preserve">CAPÍTULO VII POR LA EXPEDICIÓN O REFRENDO DE LICENCIAS PARA LA COLOCACIÓN DE ANUNCIOS PUBLICITARIOS </w:t>
      </w:r>
    </w:p>
    <w:p w14:paraId="1E325C21" w14:textId="77777777" w:rsidR="00115CB2" w:rsidRDefault="003E66C3">
      <w:pPr>
        <w:spacing w:after="0" w:line="259" w:lineRule="auto"/>
        <w:ind w:left="0" w:firstLine="0"/>
        <w:jc w:val="left"/>
      </w:pPr>
      <w:r>
        <w:t xml:space="preserve"> </w:t>
      </w:r>
    </w:p>
    <w:p w14:paraId="0D050DCC" w14:textId="77777777" w:rsidR="00115CB2" w:rsidRDefault="003E66C3">
      <w:pPr>
        <w:ind w:left="-5" w:right="41"/>
      </w:pPr>
      <w:r>
        <w:rPr>
          <w:b/>
        </w:rPr>
        <w:t>Artículo 54.</w:t>
      </w:r>
      <w:r>
        <w:t xml:space="preserve"> El Ayuntamiento regulará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w:t>
      </w:r>
    </w:p>
    <w:p w14:paraId="15EEFA3E" w14:textId="77777777" w:rsidR="00115CB2" w:rsidRDefault="003E66C3">
      <w:pPr>
        <w:numPr>
          <w:ilvl w:val="0"/>
          <w:numId w:val="19"/>
        </w:numPr>
        <w:ind w:right="41" w:hanging="360"/>
      </w:pPr>
      <w:r>
        <w:t>Anuncios adosados, por m</w:t>
      </w:r>
      <w:r>
        <w:rPr>
          <w:vertAlign w:val="superscript"/>
        </w:rPr>
        <w:t xml:space="preserve">² </w:t>
      </w:r>
      <w:r>
        <w:t xml:space="preserve">o fracción: </w:t>
      </w:r>
    </w:p>
    <w:p w14:paraId="0C02D9AB" w14:textId="77777777" w:rsidR="00115CB2" w:rsidRDefault="003E66C3">
      <w:pPr>
        <w:spacing w:after="0" w:line="259" w:lineRule="auto"/>
        <w:ind w:left="0" w:firstLine="0"/>
        <w:jc w:val="left"/>
      </w:pPr>
      <w:r>
        <w:t xml:space="preserve"> </w:t>
      </w:r>
    </w:p>
    <w:p w14:paraId="646530FD" w14:textId="77777777" w:rsidR="00115CB2" w:rsidRDefault="003E66C3">
      <w:pPr>
        <w:numPr>
          <w:ilvl w:val="1"/>
          <w:numId w:val="19"/>
        </w:numPr>
        <w:ind w:left="1135" w:right="41" w:hanging="425"/>
      </w:pPr>
      <w:r>
        <w:t xml:space="preserve">Expendio de licencia, 2 UMA. </w:t>
      </w:r>
    </w:p>
    <w:p w14:paraId="191538C6" w14:textId="77777777" w:rsidR="00115CB2" w:rsidRDefault="003E66C3">
      <w:pPr>
        <w:spacing w:after="0" w:line="259" w:lineRule="auto"/>
        <w:ind w:left="720" w:firstLine="0"/>
        <w:jc w:val="left"/>
      </w:pPr>
      <w:r>
        <w:t xml:space="preserve"> </w:t>
      </w:r>
    </w:p>
    <w:p w14:paraId="5E2FB5C1" w14:textId="77777777" w:rsidR="00115CB2" w:rsidRDefault="003E66C3">
      <w:pPr>
        <w:numPr>
          <w:ilvl w:val="1"/>
          <w:numId w:val="19"/>
        </w:numPr>
        <w:ind w:left="1135" w:right="41" w:hanging="425"/>
      </w:pPr>
      <w:r>
        <w:t xml:space="preserve">Refrendo de licencia, 1 UMA. </w:t>
      </w:r>
    </w:p>
    <w:p w14:paraId="675CA54C" w14:textId="77777777" w:rsidR="00115CB2" w:rsidRDefault="003E66C3">
      <w:pPr>
        <w:spacing w:after="0" w:line="259" w:lineRule="auto"/>
        <w:ind w:left="0" w:firstLine="0"/>
        <w:jc w:val="left"/>
      </w:pPr>
      <w:r>
        <w:t xml:space="preserve"> </w:t>
      </w:r>
    </w:p>
    <w:p w14:paraId="683E3BEF" w14:textId="77777777" w:rsidR="00115CB2" w:rsidRDefault="003E66C3">
      <w:pPr>
        <w:numPr>
          <w:ilvl w:val="0"/>
          <w:numId w:val="19"/>
        </w:numPr>
        <w:ind w:right="41" w:hanging="360"/>
      </w:pPr>
      <w:r>
        <w:t xml:space="preserve">Anuncios pintados y murales, por m² o fracción: </w:t>
      </w:r>
    </w:p>
    <w:p w14:paraId="368E2C2C" w14:textId="77777777" w:rsidR="00115CB2" w:rsidRDefault="003E66C3">
      <w:pPr>
        <w:spacing w:after="0" w:line="259" w:lineRule="auto"/>
        <w:ind w:left="0" w:firstLine="0"/>
        <w:jc w:val="left"/>
      </w:pPr>
      <w:r>
        <w:t xml:space="preserve"> </w:t>
      </w:r>
    </w:p>
    <w:p w14:paraId="0741607D" w14:textId="77777777" w:rsidR="00115CB2" w:rsidRDefault="003E66C3">
      <w:pPr>
        <w:numPr>
          <w:ilvl w:val="1"/>
          <w:numId w:val="19"/>
        </w:numPr>
        <w:ind w:left="1135" w:right="41" w:hanging="425"/>
      </w:pPr>
      <w:r>
        <w:t xml:space="preserve">Expendio de licencia, 2 UMA. </w:t>
      </w:r>
    </w:p>
    <w:p w14:paraId="721F6057" w14:textId="77777777" w:rsidR="00115CB2" w:rsidRDefault="003E66C3">
      <w:pPr>
        <w:spacing w:after="0" w:line="259" w:lineRule="auto"/>
        <w:ind w:left="720" w:firstLine="0"/>
        <w:jc w:val="left"/>
      </w:pPr>
      <w:r>
        <w:t xml:space="preserve"> </w:t>
      </w:r>
    </w:p>
    <w:p w14:paraId="38BFEE01" w14:textId="77777777" w:rsidR="00115CB2" w:rsidRDefault="003E66C3">
      <w:pPr>
        <w:numPr>
          <w:ilvl w:val="1"/>
          <w:numId w:val="19"/>
        </w:numPr>
        <w:ind w:left="1135" w:right="41" w:hanging="425"/>
      </w:pPr>
      <w:r>
        <w:t xml:space="preserve">Refrendo de licencia, 1 UMA. </w:t>
      </w:r>
    </w:p>
    <w:p w14:paraId="361A74B4" w14:textId="77777777" w:rsidR="00115CB2" w:rsidRDefault="003E66C3">
      <w:pPr>
        <w:spacing w:after="0" w:line="259" w:lineRule="auto"/>
        <w:ind w:left="0" w:firstLine="0"/>
        <w:jc w:val="left"/>
      </w:pPr>
      <w:r>
        <w:t xml:space="preserve"> </w:t>
      </w:r>
    </w:p>
    <w:p w14:paraId="2FFBFD26" w14:textId="77777777" w:rsidR="00115CB2" w:rsidRDefault="003E66C3">
      <w:pPr>
        <w:ind w:left="-5" w:right="41"/>
      </w:pPr>
      <w:r>
        <w:t xml:space="preserve">En el caso de contribuyentes eventuales que realicen las actividades a que se refiere las fracciones anteriores, deberán pagar 1 UMA. </w:t>
      </w:r>
    </w:p>
    <w:p w14:paraId="712B79E3" w14:textId="77777777" w:rsidR="00115CB2" w:rsidRDefault="003E66C3">
      <w:pPr>
        <w:spacing w:after="0" w:line="259" w:lineRule="auto"/>
        <w:ind w:left="0" w:firstLine="0"/>
        <w:jc w:val="left"/>
      </w:pPr>
      <w:r>
        <w:t xml:space="preserve"> </w:t>
      </w:r>
    </w:p>
    <w:p w14:paraId="2BEFE690" w14:textId="77777777" w:rsidR="00115CB2" w:rsidRDefault="003E66C3">
      <w:pPr>
        <w:numPr>
          <w:ilvl w:val="0"/>
          <w:numId w:val="19"/>
        </w:numPr>
        <w:ind w:right="41" w:hanging="360"/>
      </w:pPr>
      <w:r>
        <w:t xml:space="preserve">Estructurales, por m² o fracción: </w:t>
      </w:r>
    </w:p>
    <w:p w14:paraId="2D6CE7C6" w14:textId="77777777" w:rsidR="00115CB2" w:rsidRDefault="003E66C3">
      <w:pPr>
        <w:spacing w:after="0" w:line="259" w:lineRule="auto"/>
        <w:ind w:left="0" w:firstLine="0"/>
        <w:jc w:val="left"/>
      </w:pPr>
      <w:r>
        <w:t xml:space="preserve"> </w:t>
      </w:r>
    </w:p>
    <w:p w14:paraId="46045904" w14:textId="77777777" w:rsidR="00115CB2" w:rsidRDefault="003E66C3">
      <w:pPr>
        <w:numPr>
          <w:ilvl w:val="1"/>
          <w:numId w:val="19"/>
        </w:numPr>
        <w:ind w:left="1135" w:right="41" w:hanging="425"/>
      </w:pPr>
      <w:r>
        <w:t xml:space="preserve">Expendio de licencia, 3 UMA. </w:t>
      </w:r>
    </w:p>
    <w:p w14:paraId="2FD7D03C" w14:textId="77777777" w:rsidR="00115CB2" w:rsidRDefault="003E66C3">
      <w:pPr>
        <w:spacing w:after="0" w:line="259" w:lineRule="auto"/>
        <w:ind w:left="720" w:firstLine="0"/>
        <w:jc w:val="left"/>
      </w:pPr>
      <w:r>
        <w:lastRenderedPageBreak/>
        <w:t xml:space="preserve"> </w:t>
      </w:r>
    </w:p>
    <w:p w14:paraId="055C6937" w14:textId="77777777" w:rsidR="00115CB2" w:rsidRDefault="003E66C3">
      <w:pPr>
        <w:numPr>
          <w:ilvl w:val="1"/>
          <w:numId w:val="19"/>
        </w:numPr>
        <w:ind w:left="1135" w:right="41" w:hanging="425"/>
      </w:pPr>
      <w:r>
        <w:t xml:space="preserve">Refrendo de licencia, 2 UMA. </w:t>
      </w:r>
    </w:p>
    <w:p w14:paraId="453D072C" w14:textId="77777777" w:rsidR="00115CB2" w:rsidRDefault="003E66C3">
      <w:pPr>
        <w:spacing w:after="0" w:line="259" w:lineRule="auto"/>
        <w:ind w:left="0" w:firstLine="0"/>
        <w:jc w:val="left"/>
      </w:pPr>
      <w:r>
        <w:t xml:space="preserve"> </w:t>
      </w:r>
    </w:p>
    <w:p w14:paraId="5148F28F" w14:textId="77777777" w:rsidR="00115CB2" w:rsidRDefault="003E66C3">
      <w:pPr>
        <w:numPr>
          <w:ilvl w:val="0"/>
          <w:numId w:val="19"/>
        </w:numPr>
        <w:ind w:right="41" w:hanging="360"/>
      </w:pPr>
      <w:r>
        <w:t xml:space="preserve">Luminosos, por m² o fracción: </w:t>
      </w:r>
    </w:p>
    <w:p w14:paraId="768E2E0A" w14:textId="77777777" w:rsidR="00115CB2" w:rsidRDefault="003E66C3">
      <w:pPr>
        <w:spacing w:after="0" w:line="259" w:lineRule="auto"/>
        <w:ind w:left="0" w:firstLine="0"/>
        <w:jc w:val="left"/>
      </w:pPr>
      <w:r>
        <w:t xml:space="preserve"> </w:t>
      </w:r>
    </w:p>
    <w:p w14:paraId="47892A85" w14:textId="77777777" w:rsidR="00115CB2" w:rsidRDefault="003E66C3">
      <w:pPr>
        <w:numPr>
          <w:ilvl w:val="1"/>
          <w:numId w:val="19"/>
        </w:numPr>
        <w:ind w:left="1135" w:right="41" w:hanging="425"/>
      </w:pPr>
      <w:r>
        <w:t xml:space="preserve">Expendio de licencia, 4 UMA. </w:t>
      </w:r>
    </w:p>
    <w:p w14:paraId="743117F0" w14:textId="77777777" w:rsidR="00115CB2" w:rsidRDefault="003E66C3">
      <w:pPr>
        <w:spacing w:after="0" w:line="259" w:lineRule="auto"/>
        <w:ind w:left="720" w:firstLine="0"/>
        <w:jc w:val="left"/>
      </w:pPr>
      <w:r>
        <w:t xml:space="preserve"> </w:t>
      </w:r>
    </w:p>
    <w:p w14:paraId="1A705A69" w14:textId="77777777" w:rsidR="00115CB2" w:rsidRDefault="003E66C3">
      <w:pPr>
        <w:numPr>
          <w:ilvl w:val="1"/>
          <w:numId w:val="19"/>
        </w:numPr>
        <w:ind w:left="1135" w:right="41" w:hanging="425"/>
      </w:pPr>
      <w:r>
        <w:t xml:space="preserve">Refrendo de licencia, 3 UMA. </w:t>
      </w:r>
    </w:p>
    <w:p w14:paraId="63492A4F" w14:textId="77777777" w:rsidR="00115CB2" w:rsidRDefault="003E66C3">
      <w:pPr>
        <w:spacing w:after="0" w:line="259" w:lineRule="auto"/>
        <w:ind w:left="0" w:firstLine="0"/>
        <w:jc w:val="left"/>
      </w:pPr>
      <w:r>
        <w:t xml:space="preserve"> </w:t>
      </w:r>
    </w:p>
    <w:p w14:paraId="08E9136F" w14:textId="77777777" w:rsidR="00115CB2" w:rsidRDefault="003E66C3">
      <w:pPr>
        <w:ind w:left="-5" w:right="41"/>
      </w:pPr>
      <w:r>
        <w:t xml:space="preserve">Serán responsables solidarios en el pago de estos derechos, los propietarios o poseedores de predio o construcciones en los que se realicen los actos publicitarios, así como los organizadores de espectáculos, eventos deportivos o corridas de toros y dueños de vehículos de servicio público o privado, así como los no considerados en este artículo. </w:t>
      </w:r>
    </w:p>
    <w:p w14:paraId="709B5107" w14:textId="77777777" w:rsidR="00115CB2" w:rsidRDefault="003E66C3">
      <w:pPr>
        <w:spacing w:after="0" w:line="259" w:lineRule="auto"/>
        <w:ind w:left="0" w:firstLine="0"/>
        <w:jc w:val="left"/>
      </w:pPr>
      <w:r>
        <w:t xml:space="preserve"> </w:t>
      </w:r>
    </w:p>
    <w:p w14:paraId="1180733B" w14:textId="77777777" w:rsidR="00115CB2" w:rsidRDefault="003E66C3">
      <w:pPr>
        <w:ind w:left="-5" w:right="41"/>
      </w:pPr>
      <w:r>
        <w:t xml:space="preserve">No causarán los derechos establecidos en este capítulo, la publicidad y propaganda de los partidos políticos que quedará sujeta a lo que establece la Ley de Instituciones y Procedimientos Electorales para el Estado de Tlaxcala y la Ley General de Instituciones y Procedimientos Electorales. </w:t>
      </w:r>
    </w:p>
    <w:p w14:paraId="07D15150" w14:textId="77777777" w:rsidR="00115CB2" w:rsidRDefault="003E66C3">
      <w:pPr>
        <w:spacing w:after="0" w:line="259" w:lineRule="auto"/>
        <w:ind w:left="0" w:firstLine="0"/>
        <w:jc w:val="left"/>
      </w:pPr>
      <w:r>
        <w:t xml:space="preserve"> </w:t>
      </w:r>
    </w:p>
    <w:p w14:paraId="04292A5B" w14:textId="77777777" w:rsidR="00115CB2" w:rsidRDefault="003E66C3">
      <w:pPr>
        <w:ind w:left="-5" w:right="41"/>
      </w:pPr>
      <w:r>
        <w:rPr>
          <w:b/>
        </w:rPr>
        <w:t>Artículo 55.</w:t>
      </w:r>
      <w:r>
        <w:t xml:space="preserve"> No se causarán estos derechos, por los anuncios adosados, pintados y murales que tenga como única finalidad la identificación del establecimiento comercial, industrial o de servicios, cuando establecimientos tengan fines educativos o culturales, o cuando de manera accesoria se alumbra a la vía pública. </w:t>
      </w:r>
    </w:p>
    <w:p w14:paraId="3A4A92B1" w14:textId="77777777" w:rsidR="00115CB2" w:rsidRDefault="003E66C3">
      <w:pPr>
        <w:spacing w:after="0" w:line="259" w:lineRule="auto"/>
        <w:ind w:left="0" w:firstLine="0"/>
        <w:jc w:val="left"/>
      </w:pPr>
      <w:r>
        <w:t xml:space="preserve"> </w:t>
      </w:r>
    </w:p>
    <w:p w14:paraId="59EA5B87" w14:textId="77777777" w:rsidR="00115CB2" w:rsidRDefault="003E66C3">
      <w:pPr>
        <w:ind w:left="-5" w:right="41"/>
      </w:pPr>
      <w:r>
        <w:t xml:space="preserve">Para efectos de este artículo se entenderá como anuncio luminoso, aquel que sea alumbrado por una fuente de luz distinta a la natural en su interior o exterior. </w:t>
      </w:r>
    </w:p>
    <w:p w14:paraId="0EC631F9" w14:textId="77777777" w:rsidR="00115CB2" w:rsidRDefault="003E66C3">
      <w:pPr>
        <w:spacing w:after="0" w:line="259" w:lineRule="auto"/>
        <w:ind w:left="0" w:firstLine="0"/>
        <w:jc w:val="left"/>
      </w:pPr>
      <w:r>
        <w:t xml:space="preserve"> </w:t>
      </w:r>
    </w:p>
    <w:p w14:paraId="6477CE75" w14:textId="77777777" w:rsidR="00115CB2" w:rsidRDefault="003E66C3">
      <w:pPr>
        <w:ind w:left="-5" w:right="41"/>
      </w:pPr>
      <w:r>
        <w:t xml:space="preserve">Las personas físicas y morales deberán de solicitar la expedición de la licencia antes señalada dentro de los 30 días siguientes a la fecha en que se dé la situación jurídica de hecho, misma que tendrá una vigencia de un año fiscal, y dentro de los días siguientes tratándose de contribuyentes eventuales </w:t>
      </w:r>
    </w:p>
    <w:p w14:paraId="633856C3" w14:textId="77777777" w:rsidR="00115CB2" w:rsidRDefault="003E66C3">
      <w:pPr>
        <w:spacing w:after="0" w:line="259" w:lineRule="auto"/>
        <w:ind w:left="0" w:firstLine="0"/>
        <w:jc w:val="left"/>
      </w:pPr>
      <w:r>
        <w:t xml:space="preserve"> </w:t>
      </w:r>
    </w:p>
    <w:p w14:paraId="03656523" w14:textId="77777777" w:rsidR="00115CB2" w:rsidRDefault="003E66C3">
      <w:pPr>
        <w:ind w:left="-5" w:right="41"/>
      </w:pPr>
      <w:r>
        <w:t xml:space="preserve">Para efectos del párrafo anterior, se considera ejercicio fiscal el comprendido del 01 de enero al 31 de diciembre. El refrendo de dicha licencia deberá realizarse dentro de los tres primeros meses de cada año. </w:t>
      </w:r>
    </w:p>
    <w:p w14:paraId="63E5B193" w14:textId="77777777" w:rsidR="00115CB2" w:rsidRDefault="003E66C3">
      <w:pPr>
        <w:spacing w:after="0" w:line="259" w:lineRule="auto"/>
        <w:ind w:left="0" w:firstLine="0"/>
        <w:jc w:val="left"/>
      </w:pPr>
      <w:r>
        <w:t xml:space="preserve"> </w:t>
      </w:r>
    </w:p>
    <w:p w14:paraId="7DDA47A3" w14:textId="77777777" w:rsidR="00115CB2" w:rsidRDefault="003E66C3">
      <w:pPr>
        <w:ind w:left="-5" w:right="41"/>
      </w:pPr>
      <w:r>
        <w:rPr>
          <w:b/>
        </w:rPr>
        <w:t>Artículo 56.</w:t>
      </w:r>
      <w:r>
        <w:t xml:space="preserve"> Cuando exista la solicitud de la parte interesada, para la prestación de otros servicios y por dictámenes diversos a los anunciados en los capítulos anteriores de esta Ley, el Ayuntamiento podrá fijar cuotas justas y equitativas, estas cuotas en ningún caso podrán superar la cantidad equivalente a 30 UMA. </w:t>
      </w:r>
    </w:p>
    <w:p w14:paraId="39FB465B" w14:textId="77777777" w:rsidR="00115CB2" w:rsidRDefault="003E66C3">
      <w:pPr>
        <w:spacing w:after="0" w:line="259" w:lineRule="auto"/>
        <w:ind w:left="0" w:firstLine="0"/>
        <w:jc w:val="left"/>
      </w:pPr>
      <w:r>
        <w:t xml:space="preserve"> </w:t>
      </w:r>
    </w:p>
    <w:p w14:paraId="77C6DA8F" w14:textId="77777777" w:rsidR="00115CB2" w:rsidRDefault="003E66C3">
      <w:pPr>
        <w:ind w:left="-5" w:right="41"/>
      </w:pPr>
      <w:r>
        <w:rPr>
          <w:b/>
        </w:rPr>
        <w:t>Artículo 57.</w:t>
      </w:r>
      <w:r>
        <w:t xml:space="preserve"> Por los servicios prestados en las Presidencias de Comunidad, que serán todos aquellos que perciban las Presidencias conforme al Reglamento de éstas, hasta 30 UMA.  </w:t>
      </w:r>
    </w:p>
    <w:p w14:paraId="22BBA76C" w14:textId="77777777" w:rsidR="00115CB2" w:rsidRDefault="003E66C3">
      <w:pPr>
        <w:spacing w:after="0" w:line="259" w:lineRule="auto"/>
        <w:ind w:left="1" w:firstLine="0"/>
        <w:jc w:val="center"/>
      </w:pPr>
      <w:r>
        <w:rPr>
          <w:b/>
        </w:rPr>
        <w:t xml:space="preserve"> </w:t>
      </w:r>
    </w:p>
    <w:p w14:paraId="14129D4C" w14:textId="77777777" w:rsidR="00115CB2" w:rsidRDefault="003E66C3">
      <w:pPr>
        <w:pStyle w:val="Ttulo2"/>
        <w:ind w:right="53"/>
      </w:pPr>
      <w:r>
        <w:t xml:space="preserve">CAPÍTULO VIII SERVICIOS DE SUMINISTRO DE AGUA POTABLE Y MANTENIMIENTO DE REDES DE AGUA POTABLE, DRENAJE Y ALCANTARILLADO </w:t>
      </w:r>
    </w:p>
    <w:p w14:paraId="292935E4" w14:textId="77777777" w:rsidR="00115CB2" w:rsidRDefault="003E66C3">
      <w:pPr>
        <w:spacing w:after="0" w:line="259" w:lineRule="auto"/>
        <w:ind w:left="1" w:firstLine="0"/>
        <w:jc w:val="center"/>
      </w:pPr>
      <w:r>
        <w:rPr>
          <w:b/>
        </w:rPr>
        <w:t xml:space="preserve"> </w:t>
      </w:r>
    </w:p>
    <w:p w14:paraId="2D053808" w14:textId="77777777" w:rsidR="00115CB2" w:rsidRDefault="003E66C3">
      <w:pPr>
        <w:ind w:left="-5" w:right="41"/>
      </w:pPr>
      <w:r>
        <w:rPr>
          <w:b/>
        </w:rPr>
        <w:t>Artículo 58.</w:t>
      </w:r>
      <w:r>
        <w:t xml:space="preserve"> Para el suministro de agua potable en el Municipio se realizará a través del régimen de usos y costumbre, administrado por comités de ciudadanos que la misma población determina, para lo cual se efectuará con previo censo anual estableciendo tarifas con cobro anualizado. </w:t>
      </w:r>
    </w:p>
    <w:p w14:paraId="3C435A55" w14:textId="77777777" w:rsidR="00115CB2" w:rsidRDefault="003E66C3">
      <w:pPr>
        <w:spacing w:after="0" w:line="259" w:lineRule="auto"/>
        <w:ind w:left="0" w:firstLine="0"/>
        <w:jc w:val="left"/>
      </w:pPr>
      <w:r>
        <w:t xml:space="preserve"> </w:t>
      </w:r>
    </w:p>
    <w:p w14:paraId="7EED3708" w14:textId="77777777" w:rsidR="00115CB2" w:rsidRDefault="003E66C3">
      <w:pPr>
        <w:ind w:left="-5" w:right="41"/>
      </w:pPr>
      <w:r>
        <w:rPr>
          <w:b/>
        </w:rPr>
        <w:t>Artículo 59.</w:t>
      </w:r>
      <w:r>
        <w:t xml:space="preserve"> Para los servicios de conexión y reconexión a la red de drenaje y alcantarillado se </w:t>
      </w:r>
      <w:proofErr w:type="gramStart"/>
      <w:r>
        <w:t>observara</w:t>
      </w:r>
      <w:proofErr w:type="gramEnd"/>
      <w:r>
        <w:t xml:space="preserve"> la tarifa anual siguiente: </w:t>
      </w:r>
    </w:p>
    <w:p w14:paraId="6D652B09" w14:textId="77777777" w:rsidR="00115CB2" w:rsidRDefault="003E66C3">
      <w:pPr>
        <w:spacing w:after="0" w:line="259" w:lineRule="auto"/>
        <w:ind w:left="0" w:firstLine="0"/>
        <w:jc w:val="left"/>
      </w:pPr>
      <w:r>
        <w:t xml:space="preserve"> </w:t>
      </w:r>
    </w:p>
    <w:p w14:paraId="5D30DF4B" w14:textId="77777777" w:rsidR="00115CB2" w:rsidRDefault="003E66C3">
      <w:pPr>
        <w:numPr>
          <w:ilvl w:val="0"/>
          <w:numId w:val="20"/>
        </w:numPr>
        <w:ind w:right="41" w:hanging="360"/>
      </w:pPr>
      <w:r>
        <w:t>Doméstico, 5 UMA.</w:t>
      </w:r>
      <w:r>
        <w:rPr>
          <w:b/>
        </w:rPr>
        <w:t xml:space="preserve"> </w:t>
      </w:r>
    </w:p>
    <w:p w14:paraId="36F33728" w14:textId="77777777" w:rsidR="00115CB2" w:rsidRDefault="003E66C3">
      <w:pPr>
        <w:spacing w:after="0" w:line="259" w:lineRule="auto"/>
        <w:ind w:left="720" w:firstLine="0"/>
        <w:jc w:val="left"/>
      </w:pPr>
      <w:r>
        <w:rPr>
          <w:b/>
        </w:rPr>
        <w:t xml:space="preserve"> </w:t>
      </w:r>
    </w:p>
    <w:p w14:paraId="2B97DD7D" w14:textId="77777777" w:rsidR="00115CB2" w:rsidRDefault="003E66C3">
      <w:pPr>
        <w:numPr>
          <w:ilvl w:val="0"/>
          <w:numId w:val="20"/>
        </w:numPr>
        <w:ind w:right="41" w:hanging="360"/>
      </w:pPr>
      <w:r>
        <w:t>Comercial, 10 UMA.</w:t>
      </w:r>
      <w:r>
        <w:rPr>
          <w:b/>
        </w:rPr>
        <w:t xml:space="preserve"> </w:t>
      </w:r>
    </w:p>
    <w:p w14:paraId="7C18C3B9" w14:textId="77777777" w:rsidR="00115CB2" w:rsidRDefault="003E66C3">
      <w:pPr>
        <w:spacing w:after="0" w:line="259" w:lineRule="auto"/>
        <w:ind w:left="0" w:firstLine="0"/>
        <w:jc w:val="left"/>
      </w:pPr>
      <w:r>
        <w:rPr>
          <w:b/>
        </w:rPr>
        <w:t xml:space="preserve"> </w:t>
      </w:r>
    </w:p>
    <w:p w14:paraId="5D197CB4" w14:textId="77777777" w:rsidR="00115CB2" w:rsidRDefault="003E66C3">
      <w:pPr>
        <w:numPr>
          <w:ilvl w:val="0"/>
          <w:numId w:val="20"/>
        </w:numPr>
        <w:ind w:right="41" w:hanging="360"/>
      </w:pPr>
      <w:r>
        <w:t xml:space="preserve">Industrial, 15.0 UMA. </w:t>
      </w:r>
      <w:r>
        <w:rPr>
          <w:b/>
        </w:rPr>
        <w:t xml:space="preserve"> </w:t>
      </w:r>
    </w:p>
    <w:p w14:paraId="35D1DFD4" w14:textId="77777777" w:rsidR="00115CB2" w:rsidRDefault="003E66C3">
      <w:pPr>
        <w:spacing w:after="0" w:line="259" w:lineRule="auto"/>
        <w:ind w:left="720" w:firstLine="0"/>
        <w:jc w:val="left"/>
      </w:pPr>
      <w:r>
        <w:rPr>
          <w:b/>
        </w:rPr>
        <w:lastRenderedPageBreak/>
        <w:t xml:space="preserve"> </w:t>
      </w:r>
    </w:p>
    <w:p w14:paraId="4F84AB12" w14:textId="77777777" w:rsidR="00115CB2" w:rsidRDefault="003E66C3">
      <w:pPr>
        <w:ind w:left="-5" w:right="41"/>
      </w:pPr>
      <w:r>
        <w:t xml:space="preserve">Los costos de los materiales que se requieran para la conexión o compostura de tomas de agua y descarga de drenaje, serán a cargo del usuario. </w:t>
      </w:r>
    </w:p>
    <w:p w14:paraId="2FA3B053" w14:textId="77777777" w:rsidR="00115CB2" w:rsidRDefault="003E66C3">
      <w:pPr>
        <w:spacing w:after="0" w:line="259" w:lineRule="auto"/>
        <w:ind w:left="0" w:firstLine="0"/>
        <w:jc w:val="left"/>
      </w:pPr>
      <w:r>
        <w:t xml:space="preserve"> </w:t>
      </w:r>
    </w:p>
    <w:p w14:paraId="35B03160" w14:textId="77777777" w:rsidR="00115CB2" w:rsidRDefault="003E66C3">
      <w:pPr>
        <w:ind w:left="-5" w:right="41"/>
      </w:pPr>
      <w:r>
        <w:rPr>
          <w:b/>
        </w:rPr>
        <w:t>Artículo 60</w:t>
      </w:r>
      <w:r>
        <w:t xml:space="preserve">. Para establecer una conexión o reconexión a la red de drenaje de industria o comercio, las personas físicas o morales deberán firmar un convenio de colaboración con el Ayuntamiento, para establecer la aportación que deberán pagar por derramar aguas residuales sin ser tratadas. </w:t>
      </w:r>
    </w:p>
    <w:p w14:paraId="436305D1" w14:textId="77777777" w:rsidR="00115CB2" w:rsidRDefault="003E66C3">
      <w:pPr>
        <w:spacing w:after="0" w:line="259" w:lineRule="auto"/>
        <w:ind w:left="1" w:firstLine="0"/>
        <w:jc w:val="center"/>
      </w:pPr>
      <w:r>
        <w:rPr>
          <w:b/>
        </w:rPr>
        <w:t xml:space="preserve"> </w:t>
      </w:r>
    </w:p>
    <w:p w14:paraId="48E309E1" w14:textId="77777777" w:rsidR="00115CB2" w:rsidRDefault="003E66C3">
      <w:pPr>
        <w:ind w:left="14" w:right="53"/>
        <w:jc w:val="center"/>
      </w:pPr>
      <w:r>
        <w:rPr>
          <w:b/>
        </w:rPr>
        <w:t xml:space="preserve">CAPÍTULO IX DERECHOS POR ACTOS DEL JUZGADO MUNICIPAL </w:t>
      </w:r>
    </w:p>
    <w:p w14:paraId="48FEC63E" w14:textId="77777777" w:rsidR="00115CB2" w:rsidRDefault="003E66C3">
      <w:pPr>
        <w:spacing w:after="0" w:line="259" w:lineRule="auto"/>
        <w:ind w:left="1" w:firstLine="0"/>
        <w:jc w:val="center"/>
      </w:pPr>
      <w:r>
        <w:t xml:space="preserve"> </w:t>
      </w:r>
    </w:p>
    <w:p w14:paraId="710819A1" w14:textId="77777777" w:rsidR="00115CB2" w:rsidRDefault="003E66C3">
      <w:pPr>
        <w:ind w:left="-5" w:right="41"/>
      </w:pPr>
      <w:r>
        <w:rPr>
          <w:b/>
        </w:rPr>
        <w:t xml:space="preserve">Artículo 61. </w:t>
      </w:r>
      <w:r>
        <w:t xml:space="preserve">Por la expedición de actos del juzgado municipal, así como contratos de compraventa, se pagarán 6 UMA. </w:t>
      </w:r>
    </w:p>
    <w:p w14:paraId="5ECC1EE9" w14:textId="77777777" w:rsidR="00115CB2" w:rsidRDefault="003E66C3">
      <w:pPr>
        <w:spacing w:after="0" w:line="259" w:lineRule="auto"/>
        <w:ind w:left="1" w:firstLine="0"/>
        <w:jc w:val="center"/>
      </w:pPr>
      <w:r>
        <w:t xml:space="preserve"> </w:t>
      </w:r>
    </w:p>
    <w:p w14:paraId="57CAC05D" w14:textId="77777777" w:rsidR="00115CB2" w:rsidRDefault="003E66C3">
      <w:pPr>
        <w:pStyle w:val="Ttulo2"/>
        <w:ind w:right="54"/>
      </w:pPr>
      <w:r>
        <w:t xml:space="preserve">CAPÍTULO X DERECHOS POR ACTOS DEL REGISTRO CIVIL </w:t>
      </w:r>
    </w:p>
    <w:p w14:paraId="184282F5" w14:textId="77777777" w:rsidR="00115CB2" w:rsidRDefault="003E66C3">
      <w:pPr>
        <w:spacing w:after="0" w:line="259" w:lineRule="auto"/>
        <w:ind w:left="1" w:firstLine="0"/>
        <w:jc w:val="center"/>
      </w:pPr>
      <w:r>
        <w:rPr>
          <w:b/>
        </w:rPr>
        <w:t xml:space="preserve"> </w:t>
      </w:r>
    </w:p>
    <w:p w14:paraId="4AA6BC4E" w14:textId="77777777" w:rsidR="00115CB2" w:rsidRDefault="003E66C3">
      <w:pPr>
        <w:ind w:left="-5" w:right="41"/>
      </w:pPr>
      <w:r>
        <w:rPr>
          <w:b/>
        </w:rPr>
        <w:t>Artículo 62.</w:t>
      </w:r>
      <w:r>
        <w:t xml:space="preserve"> Por lo que se refiere a los derechos causados por los actos del Registro Civil, se efectuará con base en lo dispuesto en el artículo 157 del Código Financiero. </w:t>
      </w:r>
    </w:p>
    <w:p w14:paraId="7992EB3A" w14:textId="77777777" w:rsidR="00115CB2" w:rsidRDefault="003E66C3">
      <w:pPr>
        <w:spacing w:after="0" w:line="259" w:lineRule="auto"/>
        <w:ind w:left="0" w:firstLine="0"/>
        <w:jc w:val="left"/>
      </w:pPr>
      <w:r>
        <w:t xml:space="preserve"> </w:t>
      </w:r>
    </w:p>
    <w:p w14:paraId="145709AF" w14:textId="77777777" w:rsidR="00115CB2" w:rsidRDefault="003E66C3">
      <w:pPr>
        <w:ind w:left="14" w:right="55"/>
        <w:jc w:val="center"/>
      </w:pPr>
      <w:r>
        <w:rPr>
          <w:b/>
        </w:rPr>
        <w:t xml:space="preserve">TÍTULO SEXTO PRODUCTOS </w:t>
      </w:r>
    </w:p>
    <w:p w14:paraId="6A1B2A8E" w14:textId="77777777" w:rsidR="00115CB2" w:rsidRDefault="003E66C3">
      <w:pPr>
        <w:spacing w:after="0" w:line="259" w:lineRule="auto"/>
        <w:ind w:left="1" w:firstLine="0"/>
        <w:jc w:val="center"/>
      </w:pPr>
      <w:r>
        <w:t xml:space="preserve"> </w:t>
      </w:r>
    </w:p>
    <w:p w14:paraId="2F3C7B54" w14:textId="77777777" w:rsidR="00115CB2" w:rsidRDefault="003E66C3">
      <w:pPr>
        <w:pStyle w:val="Ttulo2"/>
        <w:ind w:right="53"/>
      </w:pPr>
      <w:r>
        <w:t xml:space="preserve">CAPÍTULO I ENAJENACIÓN DE BIENES MUEBLES E INMUEBLES </w:t>
      </w:r>
      <w:proofErr w:type="gramStart"/>
      <w:r>
        <w:t>PROPIEDAD  DEL</w:t>
      </w:r>
      <w:proofErr w:type="gramEnd"/>
      <w:r>
        <w:t xml:space="preserve"> MUNICIPIO </w:t>
      </w:r>
    </w:p>
    <w:p w14:paraId="3E541504" w14:textId="77777777" w:rsidR="00115CB2" w:rsidRDefault="003E66C3">
      <w:pPr>
        <w:spacing w:after="0" w:line="259" w:lineRule="auto"/>
        <w:ind w:left="1" w:firstLine="0"/>
        <w:jc w:val="center"/>
      </w:pPr>
      <w:r>
        <w:t xml:space="preserve"> </w:t>
      </w:r>
    </w:p>
    <w:p w14:paraId="3AB70994" w14:textId="77777777" w:rsidR="00115CB2" w:rsidRDefault="003E66C3">
      <w:pPr>
        <w:ind w:left="-5" w:right="41"/>
      </w:pPr>
      <w:r>
        <w:rPr>
          <w:b/>
        </w:rPr>
        <w:t>Artículo 63</w:t>
      </w:r>
      <w:r>
        <w:t xml:space="preserve">. Los productos que obtenga el Municipio por concepto de enajenación de los bienes muebles e inmuebles propiedad del mismo, se registrarán en la cuenta pública, de acuerdo con el monto de las operaciones realizadas y de conformidad con lo dispuesto sobre el particular por la Ley del Patrimonio Público del Estado de Tlaxcala, previa autorización de la enajenación del Ayuntamiento por interés público y el Congreso del Estado autorice las operaciones. </w:t>
      </w:r>
    </w:p>
    <w:p w14:paraId="1AF7456A" w14:textId="77777777" w:rsidR="00115CB2" w:rsidRDefault="003E66C3">
      <w:pPr>
        <w:spacing w:after="0" w:line="259" w:lineRule="auto"/>
        <w:ind w:left="0" w:firstLine="0"/>
        <w:jc w:val="left"/>
      </w:pPr>
      <w:r>
        <w:t xml:space="preserve"> </w:t>
      </w:r>
    </w:p>
    <w:p w14:paraId="1B2EB466" w14:textId="77777777" w:rsidR="00115CB2" w:rsidRDefault="003E66C3">
      <w:pPr>
        <w:ind w:left="-5" w:right="41"/>
      </w:pPr>
      <w:r>
        <w:rPr>
          <w:b/>
        </w:rPr>
        <w:t>Artículo 64.</w:t>
      </w:r>
      <w:r>
        <w:t xml:space="preserve"> La explotación de otros bienes propiedad del Municipio, será en forma tal que permita su mejor rendimiento comercial y su adecuada operación y mantenimiento, mediante el otorgamiento de contratos que no podrán tener vigencia mayor a un año. </w:t>
      </w:r>
    </w:p>
    <w:p w14:paraId="69CB6C11" w14:textId="77777777" w:rsidR="00115CB2" w:rsidRDefault="003E66C3">
      <w:pPr>
        <w:spacing w:after="0" w:line="259" w:lineRule="auto"/>
        <w:ind w:left="1" w:firstLine="0"/>
        <w:jc w:val="center"/>
      </w:pPr>
      <w:r>
        <w:rPr>
          <w:b/>
        </w:rPr>
        <w:t xml:space="preserve"> </w:t>
      </w:r>
    </w:p>
    <w:p w14:paraId="3BFDBF2A" w14:textId="77777777" w:rsidR="00115CB2" w:rsidRDefault="003E66C3">
      <w:pPr>
        <w:pStyle w:val="Ttulo2"/>
        <w:ind w:right="55"/>
      </w:pPr>
      <w:r>
        <w:t xml:space="preserve">CAPÍTULO II ARRENDAMIENTO DE BIENES INMUEBLES PROPIEDAD DEL MUNICIPIO </w:t>
      </w:r>
    </w:p>
    <w:p w14:paraId="109B72D2" w14:textId="77777777" w:rsidR="00115CB2" w:rsidRDefault="003E66C3">
      <w:pPr>
        <w:spacing w:after="0" w:line="259" w:lineRule="auto"/>
        <w:ind w:left="0" w:firstLine="0"/>
        <w:jc w:val="left"/>
      </w:pPr>
      <w:r>
        <w:t xml:space="preserve"> </w:t>
      </w:r>
    </w:p>
    <w:p w14:paraId="36909D7C" w14:textId="77777777" w:rsidR="00115CB2" w:rsidRDefault="003E66C3">
      <w:pPr>
        <w:ind w:left="-5" w:right="41"/>
      </w:pPr>
      <w:r>
        <w:rPr>
          <w:b/>
        </w:rPr>
        <w:t>Artículo 65.</w:t>
      </w:r>
      <w:r>
        <w:t xml:space="preserve"> El arrendamiento de bienes inmuebles del Municipio, que son del dominio público, se regulará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w:t>
      </w:r>
    </w:p>
    <w:p w14:paraId="64F6648D" w14:textId="77777777" w:rsidR="00115CB2" w:rsidRDefault="003E66C3">
      <w:pPr>
        <w:spacing w:after="0" w:line="259" w:lineRule="auto"/>
        <w:ind w:left="0" w:firstLine="0"/>
        <w:jc w:val="left"/>
      </w:pPr>
      <w:r>
        <w:t xml:space="preserve"> </w:t>
      </w:r>
    </w:p>
    <w:p w14:paraId="5B7C7280" w14:textId="77777777" w:rsidR="00115CB2" w:rsidRDefault="003E66C3">
      <w:pPr>
        <w:ind w:left="-5" w:right="41"/>
      </w:pPr>
      <w:r>
        <w:t xml:space="preserve">Los subarrendamientos que se realicen sin el consentimiento del Ayuntamiento serán nulos y se aplicará una multa al arrendatario, que en ningún caso podrá ser inferior a 10 UMA. </w:t>
      </w:r>
    </w:p>
    <w:p w14:paraId="50418D50" w14:textId="77777777" w:rsidR="00115CB2" w:rsidRDefault="003E66C3">
      <w:pPr>
        <w:spacing w:after="0" w:line="259" w:lineRule="auto"/>
        <w:ind w:left="0" w:firstLine="0"/>
        <w:jc w:val="left"/>
      </w:pPr>
      <w:r>
        <w:t xml:space="preserve"> </w:t>
      </w:r>
    </w:p>
    <w:p w14:paraId="7DD716B7" w14:textId="77777777" w:rsidR="00115CB2" w:rsidRDefault="003E66C3">
      <w:pPr>
        <w:ind w:left="-5" w:right="41"/>
      </w:pPr>
      <w:r>
        <w:rPr>
          <w:b/>
        </w:rPr>
        <w:t>Artículo 66.</w:t>
      </w:r>
      <w:r>
        <w:t xml:space="preserve"> Por la ocupación y uso de espacios en bienes propiedad del Municipio por estacionamiento de transporte de servicios públicos, las personas físicas y morales pagarán 2 UMA mensual por servicio de taxi o transporte de servicio público. </w:t>
      </w:r>
    </w:p>
    <w:p w14:paraId="3F8F76D2" w14:textId="77777777" w:rsidR="00115CB2" w:rsidRDefault="003E66C3">
      <w:pPr>
        <w:pStyle w:val="Ttulo2"/>
        <w:ind w:right="54"/>
      </w:pPr>
      <w:r>
        <w:t xml:space="preserve">CAPÍTULO III OTROS PRODUCTOS </w:t>
      </w:r>
    </w:p>
    <w:p w14:paraId="7DCE385E" w14:textId="77777777" w:rsidR="00115CB2" w:rsidRDefault="003E66C3">
      <w:pPr>
        <w:spacing w:after="0" w:line="259" w:lineRule="auto"/>
        <w:ind w:left="1" w:firstLine="0"/>
        <w:jc w:val="center"/>
      </w:pPr>
      <w:r>
        <w:rPr>
          <w:b/>
        </w:rPr>
        <w:t xml:space="preserve"> </w:t>
      </w:r>
    </w:p>
    <w:p w14:paraId="6B55656F" w14:textId="77777777" w:rsidR="00115CB2" w:rsidRDefault="003E66C3">
      <w:pPr>
        <w:ind w:left="-5" w:right="41"/>
      </w:pPr>
      <w:r>
        <w:rPr>
          <w:b/>
        </w:rPr>
        <w:t>Artículo 67.</w:t>
      </w:r>
      <w:r>
        <w:t xml:space="preserve"> 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462133C2" w14:textId="77777777" w:rsidR="00115CB2" w:rsidRDefault="003E66C3">
      <w:pPr>
        <w:spacing w:after="0" w:line="259" w:lineRule="auto"/>
        <w:ind w:left="0" w:firstLine="0"/>
        <w:jc w:val="left"/>
      </w:pPr>
      <w:r>
        <w:t xml:space="preserve"> </w:t>
      </w:r>
    </w:p>
    <w:p w14:paraId="02CB6AA1" w14:textId="77777777" w:rsidR="00115CB2" w:rsidRDefault="003E66C3">
      <w:pPr>
        <w:ind w:left="-5" w:right="41"/>
      </w:pPr>
      <w:r>
        <w:t xml:space="preserve">Cuando el monto de dichas inversiones exceda del 10 por ciento del total de sus ingresos pronosticados para el presente ejercicio fiscal, se requerirá la autorización previa y expresa del Congreso del Estado. </w:t>
      </w:r>
    </w:p>
    <w:p w14:paraId="50C64B19" w14:textId="77777777" w:rsidR="00115CB2" w:rsidRDefault="003E66C3">
      <w:pPr>
        <w:spacing w:after="0" w:line="259" w:lineRule="auto"/>
        <w:ind w:left="1" w:firstLine="0"/>
        <w:jc w:val="center"/>
      </w:pPr>
      <w:r>
        <w:rPr>
          <w:b/>
        </w:rPr>
        <w:t xml:space="preserve"> </w:t>
      </w:r>
    </w:p>
    <w:p w14:paraId="623BE928" w14:textId="77777777" w:rsidR="00115CB2" w:rsidRDefault="003E66C3">
      <w:pPr>
        <w:ind w:left="14" w:right="54"/>
        <w:jc w:val="center"/>
      </w:pPr>
      <w:r>
        <w:rPr>
          <w:b/>
        </w:rPr>
        <w:t xml:space="preserve">TÍTULO SÉPTIMO APROVECHAMIENTOS </w:t>
      </w:r>
    </w:p>
    <w:p w14:paraId="2F6C83AA" w14:textId="77777777" w:rsidR="00115CB2" w:rsidRDefault="003E66C3">
      <w:pPr>
        <w:spacing w:after="0" w:line="259" w:lineRule="auto"/>
        <w:ind w:left="1" w:firstLine="0"/>
        <w:jc w:val="center"/>
      </w:pPr>
      <w:r>
        <w:rPr>
          <w:b/>
        </w:rPr>
        <w:lastRenderedPageBreak/>
        <w:t xml:space="preserve"> </w:t>
      </w:r>
    </w:p>
    <w:p w14:paraId="7103EC51" w14:textId="77777777" w:rsidR="00115CB2" w:rsidRDefault="003E66C3">
      <w:pPr>
        <w:pStyle w:val="Ttulo2"/>
        <w:ind w:right="53"/>
      </w:pPr>
      <w:r>
        <w:t xml:space="preserve">CAPÍTULO I RECARGOS </w:t>
      </w:r>
    </w:p>
    <w:p w14:paraId="3E8DDE48" w14:textId="77777777" w:rsidR="00115CB2" w:rsidRDefault="003E66C3">
      <w:pPr>
        <w:spacing w:after="0" w:line="259" w:lineRule="auto"/>
        <w:ind w:left="0" w:firstLine="0"/>
        <w:jc w:val="left"/>
      </w:pPr>
      <w:r>
        <w:t xml:space="preserve"> </w:t>
      </w:r>
    </w:p>
    <w:p w14:paraId="63953790" w14:textId="77777777" w:rsidR="00115CB2" w:rsidRDefault="003E66C3">
      <w:pPr>
        <w:ind w:left="-5" w:right="41"/>
      </w:pPr>
      <w:r>
        <w:rPr>
          <w:b/>
        </w:rPr>
        <w:t>Artículo 68</w:t>
      </w:r>
      <w:r>
        <w:t xml:space="preserve">. Las contribuciones omitidas por el contribuyente, causarán un recargo por demora de cada mes o fracción, dichos recargos serán determinados conforme a la Ley de Ingresos de la Federación para el Ejercicio Fiscal 2022. </w:t>
      </w:r>
    </w:p>
    <w:p w14:paraId="6E816D1F" w14:textId="77777777" w:rsidR="00115CB2" w:rsidRDefault="003E66C3">
      <w:pPr>
        <w:spacing w:after="0" w:line="259" w:lineRule="auto"/>
        <w:ind w:left="0" w:firstLine="0"/>
        <w:jc w:val="left"/>
      </w:pPr>
      <w:r>
        <w:t xml:space="preserve"> </w:t>
      </w:r>
    </w:p>
    <w:p w14:paraId="764427FC" w14:textId="77777777" w:rsidR="00115CB2" w:rsidRDefault="003E66C3">
      <w:pPr>
        <w:ind w:left="-5" w:right="41"/>
      </w:pPr>
      <w:r>
        <w:rPr>
          <w:b/>
        </w:rPr>
        <w:t>Artículo 69.</w:t>
      </w:r>
      <w:r>
        <w:t xml:space="preserve"> Cuando se concedan prórrogas para el pago de créditos fiscales conforme a lo dispuesto en la Ley de Ingresos de la Federación para el Ejercicio Fiscal 2022. </w:t>
      </w:r>
    </w:p>
    <w:p w14:paraId="2FBED3C7" w14:textId="77777777" w:rsidR="00115CB2" w:rsidRDefault="003E66C3">
      <w:pPr>
        <w:spacing w:after="0" w:line="259" w:lineRule="auto"/>
        <w:ind w:left="1" w:firstLine="0"/>
        <w:jc w:val="center"/>
      </w:pPr>
      <w:r>
        <w:rPr>
          <w:b/>
        </w:rPr>
        <w:t xml:space="preserve"> </w:t>
      </w:r>
    </w:p>
    <w:p w14:paraId="46CF3C0E" w14:textId="77777777" w:rsidR="00115CB2" w:rsidRDefault="003E66C3">
      <w:pPr>
        <w:pStyle w:val="Ttulo2"/>
        <w:ind w:right="55"/>
      </w:pPr>
      <w:r>
        <w:t xml:space="preserve">CAPÍTULO II MULTAS </w:t>
      </w:r>
    </w:p>
    <w:p w14:paraId="173FB8DC" w14:textId="77777777" w:rsidR="00115CB2" w:rsidRDefault="003E66C3">
      <w:pPr>
        <w:spacing w:after="0" w:line="259" w:lineRule="auto"/>
        <w:ind w:left="0" w:firstLine="0"/>
        <w:jc w:val="left"/>
      </w:pPr>
      <w:r>
        <w:rPr>
          <w:b/>
        </w:rPr>
        <w:t xml:space="preserve"> </w:t>
      </w:r>
    </w:p>
    <w:p w14:paraId="02A38640" w14:textId="77777777" w:rsidR="00115CB2" w:rsidRDefault="003E66C3">
      <w:pPr>
        <w:ind w:left="-5" w:right="41"/>
      </w:pPr>
      <w:r>
        <w:rPr>
          <w:b/>
        </w:rPr>
        <w:t>Artículo 70.</w:t>
      </w:r>
      <w:r>
        <w:t xml:space="preserve"> 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además de las siguientes. </w:t>
      </w:r>
    </w:p>
    <w:p w14:paraId="5661ECD0" w14:textId="77777777" w:rsidR="00115CB2" w:rsidRDefault="003E66C3">
      <w:pPr>
        <w:spacing w:after="0" w:line="259" w:lineRule="auto"/>
        <w:ind w:left="0" w:firstLine="0"/>
        <w:jc w:val="left"/>
      </w:pPr>
      <w:r>
        <w:t xml:space="preserve"> </w:t>
      </w:r>
    </w:p>
    <w:p w14:paraId="05C6BDD0" w14:textId="77777777" w:rsidR="00115CB2" w:rsidRDefault="003E66C3">
      <w:pPr>
        <w:numPr>
          <w:ilvl w:val="0"/>
          <w:numId w:val="21"/>
        </w:numPr>
        <w:ind w:right="41" w:hanging="436"/>
      </w:pPr>
      <w:r>
        <w:t xml:space="preserve">Omitir los avisos de modificación al padrón de predios, manifestaciones o solicitudes de avaluó catastral, que previene el Código Financiero, en sus diversas disposiciones o presentarlos fuera de los plazos señalados, de 2 a 10 UMA. </w:t>
      </w:r>
    </w:p>
    <w:p w14:paraId="346C7B4D" w14:textId="77777777" w:rsidR="00115CB2" w:rsidRDefault="003E66C3">
      <w:pPr>
        <w:spacing w:after="0" w:line="259" w:lineRule="auto"/>
        <w:ind w:left="720" w:firstLine="0"/>
        <w:jc w:val="left"/>
      </w:pPr>
      <w:r>
        <w:t xml:space="preserve"> </w:t>
      </w:r>
    </w:p>
    <w:p w14:paraId="40C30F4A" w14:textId="77777777" w:rsidR="00115CB2" w:rsidRDefault="003E66C3">
      <w:pPr>
        <w:numPr>
          <w:ilvl w:val="0"/>
          <w:numId w:val="21"/>
        </w:numPr>
        <w:ind w:right="41" w:hanging="436"/>
      </w:pPr>
      <w:r>
        <w:t xml:space="preserve">No presentar avisos, informes y documentos o presentarlos alterados, falsificados, incompletos o con errores, que traigan consigo la evasión de una prestación fiscal, de 4 a 15 UMA. </w:t>
      </w:r>
    </w:p>
    <w:p w14:paraId="162E6D51" w14:textId="77777777" w:rsidR="00115CB2" w:rsidRDefault="003E66C3">
      <w:pPr>
        <w:spacing w:after="0" w:line="259" w:lineRule="auto"/>
        <w:ind w:left="720" w:firstLine="0"/>
        <w:jc w:val="left"/>
      </w:pPr>
      <w:r>
        <w:t xml:space="preserve"> </w:t>
      </w:r>
    </w:p>
    <w:p w14:paraId="0E247154" w14:textId="77777777" w:rsidR="00115CB2" w:rsidRDefault="003E66C3">
      <w:pPr>
        <w:numPr>
          <w:ilvl w:val="0"/>
          <w:numId w:val="21"/>
        </w:numPr>
        <w:spacing w:after="4" w:line="238" w:lineRule="auto"/>
        <w:ind w:right="41" w:hanging="436"/>
      </w:pPr>
      <w:r>
        <w:t xml:space="preserve">No presentar en su oportunidad las declaraciones prediales o de transmisión de bienes inmuebles conducentes al pago de impuestos y por esa omisión, no pagarlos total o parcialmente dentro de los plazos establecidos, de 4 a 15 UMA. Tratándose de la omisión de la presentación de la declaración de la transmisión de viene inmuebles, la multa será aplicable por cada año o fracción de año, hasta por cinco años. </w:t>
      </w:r>
    </w:p>
    <w:p w14:paraId="271C6022" w14:textId="77777777" w:rsidR="00115CB2" w:rsidRDefault="003E66C3">
      <w:pPr>
        <w:spacing w:after="0" w:line="259" w:lineRule="auto"/>
        <w:ind w:left="720" w:firstLine="0"/>
        <w:jc w:val="left"/>
      </w:pPr>
      <w:r>
        <w:t xml:space="preserve"> </w:t>
      </w:r>
    </w:p>
    <w:p w14:paraId="06A0D02C" w14:textId="77777777" w:rsidR="00115CB2" w:rsidRDefault="003E66C3">
      <w:pPr>
        <w:numPr>
          <w:ilvl w:val="0"/>
          <w:numId w:val="21"/>
        </w:numPr>
        <w:ind w:right="41" w:hanging="436"/>
      </w:pPr>
      <w:r>
        <w:t xml:space="preserve">Omitir el aviso correspondiente al cerrar temporal o definitivamente un establecimiento, de 2 a 10 UMA. </w:t>
      </w:r>
    </w:p>
    <w:p w14:paraId="625ED6F6" w14:textId="77777777" w:rsidR="00115CB2" w:rsidRDefault="003E66C3">
      <w:pPr>
        <w:spacing w:after="0" w:line="259" w:lineRule="auto"/>
        <w:ind w:left="720" w:firstLine="0"/>
        <w:jc w:val="left"/>
      </w:pPr>
      <w:r>
        <w:t xml:space="preserve"> </w:t>
      </w:r>
    </w:p>
    <w:p w14:paraId="6B69974C" w14:textId="77777777" w:rsidR="00115CB2" w:rsidRDefault="003E66C3">
      <w:pPr>
        <w:numPr>
          <w:ilvl w:val="0"/>
          <w:numId w:val="21"/>
        </w:numPr>
        <w:ind w:right="41" w:hanging="436"/>
      </w:pPr>
      <w:r>
        <w:t xml:space="preserve">Incumplimiento a lo dispuesto por esta Ley en materia de obras públicas y desarrollo urbano que no tenga establecida sanción específica, de 2 a 10 UMA. </w:t>
      </w:r>
    </w:p>
    <w:p w14:paraId="4CDE2915" w14:textId="77777777" w:rsidR="00115CB2" w:rsidRDefault="003E66C3">
      <w:pPr>
        <w:numPr>
          <w:ilvl w:val="0"/>
          <w:numId w:val="21"/>
        </w:numPr>
        <w:ind w:right="41" w:hanging="436"/>
      </w:pPr>
      <w:r>
        <w:t xml:space="preserve">Obstruir los lugares públicos sin la autorización correspondiente, de 2 a 10 UMA. </w:t>
      </w:r>
    </w:p>
    <w:p w14:paraId="01DAE8D1" w14:textId="77777777" w:rsidR="00115CB2" w:rsidRDefault="003E66C3">
      <w:pPr>
        <w:spacing w:after="0" w:line="259" w:lineRule="auto"/>
        <w:ind w:left="720" w:firstLine="0"/>
        <w:jc w:val="left"/>
      </w:pPr>
      <w:r>
        <w:t xml:space="preserve"> </w:t>
      </w:r>
    </w:p>
    <w:p w14:paraId="462259C4" w14:textId="77777777" w:rsidR="00115CB2" w:rsidRDefault="003E66C3">
      <w:pPr>
        <w:numPr>
          <w:ilvl w:val="0"/>
          <w:numId w:val="21"/>
        </w:numPr>
        <w:ind w:right="41" w:hanging="436"/>
      </w:pPr>
      <w:r>
        <w:t xml:space="preserve">Carecer el establecimiento comercial del permiso o licencia de funcionamiento, de 2 a 8 UMA. </w:t>
      </w:r>
    </w:p>
    <w:p w14:paraId="2EDA84C1" w14:textId="77777777" w:rsidR="00115CB2" w:rsidRDefault="003E66C3">
      <w:pPr>
        <w:spacing w:after="0" w:line="259" w:lineRule="auto"/>
        <w:ind w:left="0" w:firstLine="0"/>
        <w:jc w:val="left"/>
      </w:pPr>
      <w:r>
        <w:t xml:space="preserve"> </w:t>
      </w:r>
    </w:p>
    <w:p w14:paraId="1023B4B6" w14:textId="77777777" w:rsidR="00115CB2" w:rsidRDefault="003E66C3">
      <w:pPr>
        <w:ind w:left="-5" w:right="41"/>
      </w:pPr>
      <w:r>
        <w:rPr>
          <w:b/>
        </w:rPr>
        <w:t>Artículo 71.</w:t>
      </w:r>
      <w:r>
        <w:t xml:space="preserve"> Cuando sea necesario emplear el procedimiento administrativo de ejecución para hacer efectivo un crédito fiscal las personas físicas y morales estarán obligadas a pagar los gastos de ejecución de acuerdo a lo establecido en el Titulo Décimo Tercero, Capitulo IV del Código Financiero. </w:t>
      </w:r>
    </w:p>
    <w:p w14:paraId="44D8605E" w14:textId="77777777" w:rsidR="00115CB2" w:rsidRDefault="003E66C3">
      <w:pPr>
        <w:spacing w:after="0" w:line="259" w:lineRule="auto"/>
        <w:ind w:left="0" w:firstLine="0"/>
        <w:jc w:val="left"/>
      </w:pPr>
      <w:r>
        <w:t xml:space="preserve"> </w:t>
      </w:r>
    </w:p>
    <w:p w14:paraId="3BF5BD1B" w14:textId="77777777" w:rsidR="00115CB2" w:rsidRDefault="003E66C3">
      <w:pPr>
        <w:spacing w:after="0" w:line="259" w:lineRule="auto"/>
        <w:ind w:left="0" w:firstLine="0"/>
        <w:jc w:val="left"/>
      </w:pPr>
      <w:r>
        <w:t xml:space="preserve"> </w:t>
      </w:r>
    </w:p>
    <w:p w14:paraId="5D648F2C" w14:textId="77777777" w:rsidR="00115CB2" w:rsidRDefault="003E66C3">
      <w:pPr>
        <w:ind w:left="-5" w:right="41"/>
      </w:pPr>
      <w:r>
        <w:rPr>
          <w:b/>
        </w:rPr>
        <w:t>Artículo 72.</w:t>
      </w:r>
      <w:r>
        <w:t xml:space="preserve"> Las infracciones no comprendidas en este Título que contravengan las disposiciones fiscales municipales se sancionaran de acuerdo a lo dispuesto por el Código Financiero. </w:t>
      </w:r>
    </w:p>
    <w:p w14:paraId="75D56711" w14:textId="77777777" w:rsidR="00115CB2" w:rsidRDefault="003E66C3">
      <w:pPr>
        <w:spacing w:after="0" w:line="259" w:lineRule="auto"/>
        <w:ind w:left="0" w:firstLine="0"/>
        <w:jc w:val="left"/>
      </w:pPr>
      <w:r>
        <w:t xml:space="preserve"> </w:t>
      </w:r>
    </w:p>
    <w:p w14:paraId="16E00072" w14:textId="77777777" w:rsidR="00115CB2" w:rsidRDefault="003E66C3">
      <w:pPr>
        <w:ind w:left="-5" w:right="41"/>
      </w:pPr>
      <w:r>
        <w:rPr>
          <w:b/>
        </w:rPr>
        <w:t>Artículo 73.</w:t>
      </w:r>
      <w:r>
        <w:t xml:space="preserve"> Las infracciones en que incurran las autoridades judiciales, el </w:t>
      </w:r>
      <w:proofErr w:type="gramStart"/>
      <w:r>
        <w:t>Director</w:t>
      </w:r>
      <w:proofErr w:type="gramEnd"/>
      <w:r>
        <w:t xml:space="preserve">(a) de Notarias y Registros públicos Del Estado de Tlaxcala, los notarios, los funcionarios y empleados del Municipio en contravención a los ordenamientos fiscales municipales se pondrán en conocimiento a los titulares de las dependencias para efecto de aplicar las leyes respectivas. </w:t>
      </w:r>
    </w:p>
    <w:p w14:paraId="2A7DE643" w14:textId="77777777" w:rsidR="00115CB2" w:rsidRDefault="003E66C3">
      <w:pPr>
        <w:spacing w:after="0" w:line="259" w:lineRule="auto"/>
        <w:ind w:left="0" w:firstLine="0"/>
        <w:jc w:val="left"/>
      </w:pPr>
      <w:r>
        <w:t xml:space="preserve"> </w:t>
      </w:r>
    </w:p>
    <w:p w14:paraId="3AF771CE" w14:textId="77777777" w:rsidR="00115CB2" w:rsidRDefault="003E66C3">
      <w:pPr>
        <w:ind w:left="-5" w:right="41"/>
      </w:pPr>
      <w:r>
        <w:rPr>
          <w:b/>
        </w:rPr>
        <w:t>Artículo 74.</w:t>
      </w:r>
      <w:r>
        <w:t xml:space="preserve"> Las cantidades en efectivo o los bienes que obtenga la Hacienda del Municipio por concepto de herencias, legados, donaciones y subsidios, se harán efectivas de conformidad con lo dispuesto por las leyes de la materia. </w:t>
      </w:r>
    </w:p>
    <w:p w14:paraId="41D5C108" w14:textId="77777777" w:rsidR="00115CB2" w:rsidRDefault="003E66C3">
      <w:pPr>
        <w:spacing w:after="0" w:line="259" w:lineRule="auto"/>
        <w:ind w:left="0" w:firstLine="0"/>
        <w:jc w:val="left"/>
      </w:pPr>
      <w:r>
        <w:t xml:space="preserve"> </w:t>
      </w:r>
    </w:p>
    <w:p w14:paraId="405B178A" w14:textId="77777777" w:rsidR="00115CB2" w:rsidRDefault="003E66C3">
      <w:pPr>
        <w:ind w:left="-5" w:right="41"/>
      </w:pPr>
      <w:r>
        <w:rPr>
          <w:b/>
        </w:rPr>
        <w:t>Artículo 75.</w:t>
      </w:r>
      <w:r>
        <w:t xml:space="preserve"> Los daños y perjuicios que se ocasionen a las propiedades e instalaciones del Ayuntamiento se determinaran y cobraran por concepto de indemnización con base en lo dispuesto por las leyes de la materia.  </w:t>
      </w:r>
    </w:p>
    <w:p w14:paraId="01A2D57D" w14:textId="77777777" w:rsidR="00115CB2" w:rsidRDefault="003E66C3">
      <w:pPr>
        <w:spacing w:after="0" w:line="259" w:lineRule="auto"/>
        <w:ind w:left="0" w:firstLine="0"/>
        <w:jc w:val="left"/>
      </w:pPr>
      <w:r>
        <w:lastRenderedPageBreak/>
        <w:t xml:space="preserve"> </w:t>
      </w:r>
    </w:p>
    <w:p w14:paraId="5EE4D368" w14:textId="77777777" w:rsidR="00115CB2" w:rsidRDefault="003E66C3">
      <w:pPr>
        <w:ind w:left="14" w:right="53"/>
        <w:jc w:val="center"/>
      </w:pPr>
      <w:r>
        <w:rPr>
          <w:b/>
        </w:rPr>
        <w:t xml:space="preserve">TÍTULO OCTAVO INGRESOS POR VENTA DE BIENES, PRESTACIÓN DE SERVICIOS Y OTROS INGRESOS </w:t>
      </w:r>
    </w:p>
    <w:p w14:paraId="0B8F2310" w14:textId="77777777" w:rsidR="00115CB2" w:rsidRDefault="003E66C3">
      <w:pPr>
        <w:spacing w:after="0" w:line="259" w:lineRule="auto"/>
        <w:ind w:left="1" w:firstLine="0"/>
        <w:jc w:val="center"/>
      </w:pPr>
      <w:r>
        <w:rPr>
          <w:b/>
        </w:rPr>
        <w:t xml:space="preserve"> </w:t>
      </w:r>
    </w:p>
    <w:p w14:paraId="0D40D96F" w14:textId="77777777" w:rsidR="00115CB2" w:rsidRDefault="003E66C3">
      <w:pPr>
        <w:pStyle w:val="Ttulo2"/>
        <w:ind w:right="55"/>
      </w:pPr>
      <w:r>
        <w:t xml:space="preserve">CAPÍTULO ÚNICO </w:t>
      </w:r>
    </w:p>
    <w:p w14:paraId="0BE228C8" w14:textId="77777777" w:rsidR="00115CB2" w:rsidRDefault="003E66C3">
      <w:pPr>
        <w:spacing w:after="0" w:line="259" w:lineRule="auto"/>
        <w:ind w:left="0" w:firstLine="0"/>
        <w:jc w:val="left"/>
      </w:pPr>
      <w:r>
        <w:rPr>
          <w:b/>
        </w:rPr>
        <w:t xml:space="preserve"> </w:t>
      </w:r>
    </w:p>
    <w:p w14:paraId="7E432FA2" w14:textId="77777777" w:rsidR="00115CB2" w:rsidRDefault="003E66C3">
      <w:pPr>
        <w:ind w:left="-5" w:right="41"/>
      </w:pPr>
      <w:r>
        <w:rPr>
          <w:b/>
        </w:rPr>
        <w:t xml:space="preserve">Artículo 76.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728755C8" w14:textId="77777777" w:rsidR="00115CB2" w:rsidRDefault="003E66C3">
      <w:pPr>
        <w:spacing w:after="0" w:line="259" w:lineRule="auto"/>
        <w:ind w:left="0" w:firstLine="0"/>
        <w:jc w:val="left"/>
      </w:pPr>
      <w:r>
        <w:t xml:space="preserve"> </w:t>
      </w:r>
    </w:p>
    <w:p w14:paraId="4CF2C447" w14:textId="77777777" w:rsidR="00115CB2" w:rsidRDefault="003E66C3">
      <w:pPr>
        <w:ind w:left="14" w:right="53"/>
        <w:jc w:val="center"/>
      </w:pPr>
      <w:r>
        <w:rPr>
          <w:b/>
        </w:rPr>
        <w:t xml:space="preserve">TÍTULO NOVENO PARTICIPACIONES, APORTACIONES, CONVENIOS, INCENTIVOS DERIVADOS DE LA COLABORACIÓN FISCAL Y FONDOS DISTINTOS DE APORTACIONES </w:t>
      </w:r>
    </w:p>
    <w:p w14:paraId="1860C3EB" w14:textId="77777777" w:rsidR="00115CB2" w:rsidRDefault="003E66C3">
      <w:pPr>
        <w:spacing w:after="0" w:line="259" w:lineRule="auto"/>
        <w:ind w:left="1" w:firstLine="0"/>
        <w:jc w:val="center"/>
      </w:pPr>
      <w:r>
        <w:rPr>
          <w:b/>
        </w:rPr>
        <w:t xml:space="preserve"> </w:t>
      </w:r>
    </w:p>
    <w:p w14:paraId="5348C5F8" w14:textId="77777777" w:rsidR="00115CB2" w:rsidRDefault="003E66C3">
      <w:pPr>
        <w:pStyle w:val="Ttulo2"/>
        <w:ind w:right="53"/>
      </w:pPr>
      <w:r>
        <w:t xml:space="preserve">CAPÍTULO I DE LAS PARTICIPACIONES </w:t>
      </w:r>
    </w:p>
    <w:p w14:paraId="29DF8C65" w14:textId="77777777" w:rsidR="00115CB2" w:rsidRDefault="003E66C3">
      <w:pPr>
        <w:spacing w:after="0" w:line="259" w:lineRule="auto"/>
        <w:ind w:left="0" w:firstLine="0"/>
        <w:jc w:val="left"/>
      </w:pPr>
      <w:r>
        <w:t xml:space="preserve"> </w:t>
      </w:r>
    </w:p>
    <w:p w14:paraId="0019B53E" w14:textId="77777777" w:rsidR="00115CB2" w:rsidRDefault="003E66C3">
      <w:pPr>
        <w:ind w:left="-5" w:right="41"/>
      </w:pPr>
      <w:r>
        <w:rPr>
          <w:b/>
        </w:rPr>
        <w:t>Artículo 77.</w:t>
      </w:r>
      <w:r>
        <w:t xml:space="preserve"> Las participaciones y aportaciones que correspondan al Municipio, serán percibidas en los términos establecidos en el Título Décimo Quinto, Capítulos V del Código Financiero. </w:t>
      </w:r>
    </w:p>
    <w:p w14:paraId="754AC7FD" w14:textId="77777777" w:rsidR="00115CB2" w:rsidRDefault="003E66C3">
      <w:pPr>
        <w:spacing w:after="0" w:line="259" w:lineRule="auto"/>
        <w:ind w:left="0" w:firstLine="0"/>
        <w:jc w:val="left"/>
      </w:pPr>
      <w:r>
        <w:t xml:space="preserve"> </w:t>
      </w:r>
    </w:p>
    <w:p w14:paraId="50E72527" w14:textId="77777777" w:rsidR="00115CB2" w:rsidRDefault="003E66C3">
      <w:pPr>
        <w:pStyle w:val="Ttulo2"/>
        <w:ind w:right="55"/>
      </w:pPr>
      <w:r>
        <w:t xml:space="preserve">CAPÍTULO II DE LAS APORTACIONES FEDERALES </w:t>
      </w:r>
    </w:p>
    <w:p w14:paraId="4E89348A" w14:textId="77777777" w:rsidR="00115CB2" w:rsidRDefault="003E66C3">
      <w:pPr>
        <w:spacing w:after="0" w:line="259" w:lineRule="auto"/>
        <w:ind w:left="0" w:firstLine="0"/>
        <w:jc w:val="left"/>
      </w:pPr>
      <w:r>
        <w:rPr>
          <w:b/>
        </w:rPr>
        <w:t xml:space="preserve"> </w:t>
      </w:r>
    </w:p>
    <w:p w14:paraId="00B17724" w14:textId="77777777" w:rsidR="00115CB2" w:rsidRDefault="003E66C3">
      <w:pPr>
        <w:ind w:left="-5" w:right="41"/>
      </w:pPr>
      <w:r>
        <w:rPr>
          <w:b/>
        </w:rPr>
        <w:t>Artículo 78.</w:t>
      </w:r>
      <w:r>
        <w:t xml:space="preserve"> Las aportaciones que correspondan al Municipio, serán percibidas en los términos establecidos en el Título Décimo Quinto, Capítulos VI del Código Financiero. </w:t>
      </w:r>
    </w:p>
    <w:p w14:paraId="33344DDC" w14:textId="77777777" w:rsidR="00115CB2" w:rsidRDefault="003E66C3">
      <w:pPr>
        <w:spacing w:after="0" w:line="259" w:lineRule="auto"/>
        <w:ind w:left="0" w:firstLine="0"/>
        <w:jc w:val="left"/>
      </w:pPr>
      <w:r>
        <w:t xml:space="preserve"> </w:t>
      </w:r>
    </w:p>
    <w:p w14:paraId="789BCA16" w14:textId="77777777" w:rsidR="00115CB2" w:rsidRDefault="003E66C3">
      <w:pPr>
        <w:spacing w:after="0" w:line="259" w:lineRule="auto"/>
        <w:ind w:left="0" w:firstLine="0"/>
        <w:jc w:val="left"/>
      </w:pPr>
      <w:r>
        <w:t xml:space="preserve"> </w:t>
      </w:r>
    </w:p>
    <w:p w14:paraId="0BA4992E" w14:textId="77777777" w:rsidR="00115CB2" w:rsidRDefault="003E66C3">
      <w:pPr>
        <w:spacing w:after="0" w:line="259" w:lineRule="auto"/>
        <w:ind w:left="0" w:firstLine="0"/>
        <w:jc w:val="left"/>
      </w:pPr>
      <w:r>
        <w:t xml:space="preserve"> </w:t>
      </w:r>
    </w:p>
    <w:p w14:paraId="44953A39" w14:textId="77777777" w:rsidR="00115CB2" w:rsidRDefault="003E66C3">
      <w:pPr>
        <w:spacing w:after="0" w:line="259" w:lineRule="auto"/>
        <w:ind w:left="0" w:firstLine="0"/>
        <w:jc w:val="left"/>
      </w:pPr>
      <w:r>
        <w:t xml:space="preserve"> </w:t>
      </w:r>
    </w:p>
    <w:p w14:paraId="2BE7859C" w14:textId="77777777" w:rsidR="00115CB2" w:rsidRDefault="003E66C3">
      <w:pPr>
        <w:spacing w:after="0" w:line="259" w:lineRule="auto"/>
        <w:ind w:left="0" w:firstLine="0"/>
        <w:jc w:val="left"/>
      </w:pPr>
      <w:r>
        <w:t xml:space="preserve"> </w:t>
      </w:r>
    </w:p>
    <w:p w14:paraId="6BFD7089" w14:textId="77777777" w:rsidR="00115CB2" w:rsidRDefault="003E66C3">
      <w:pPr>
        <w:spacing w:after="0" w:line="259" w:lineRule="auto"/>
        <w:ind w:left="0" w:firstLine="0"/>
        <w:jc w:val="left"/>
      </w:pPr>
      <w:r>
        <w:t xml:space="preserve"> </w:t>
      </w:r>
    </w:p>
    <w:p w14:paraId="74D320D1" w14:textId="77777777" w:rsidR="00115CB2" w:rsidRDefault="003E66C3">
      <w:pPr>
        <w:spacing w:after="0" w:line="259" w:lineRule="auto"/>
        <w:ind w:left="0" w:firstLine="0"/>
        <w:jc w:val="left"/>
      </w:pPr>
      <w:r>
        <w:t xml:space="preserve"> </w:t>
      </w:r>
    </w:p>
    <w:p w14:paraId="629EE53D" w14:textId="77777777" w:rsidR="00115CB2" w:rsidRDefault="003E66C3">
      <w:pPr>
        <w:ind w:left="14" w:right="53"/>
        <w:jc w:val="center"/>
      </w:pPr>
      <w:r>
        <w:rPr>
          <w:b/>
        </w:rPr>
        <w:t xml:space="preserve">TÍTULO DÉCIMO TRANSFERENCIAS, ASIGNACIONES, SUBSIDIOS Y </w:t>
      </w:r>
      <w:proofErr w:type="gramStart"/>
      <w:r>
        <w:rPr>
          <w:b/>
        </w:rPr>
        <w:t>SUBVENCIONES  Y</w:t>
      </w:r>
      <w:proofErr w:type="gramEnd"/>
      <w:r>
        <w:rPr>
          <w:b/>
        </w:rPr>
        <w:t xml:space="preserve"> PENSIONES Y JUBILACIONES </w:t>
      </w:r>
    </w:p>
    <w:p w14:paraId="04CD43FC" w14:textId="77777777" w:rsidR="00115CB2" w:rsidRDefault="003E66C3">
      <w:pPr>
        <w:spacing w:after="0" w:line="259" w:lineRule="auto"/>
        <w:ind w:left="1" w:firstLine="0"/>
        <w:jc w:val="center"/>
      </w:pPr>
      <w:r>
        <w:rPr>
          <w:b/>
        </w:rPr>
        <w:t xml:space="preserve"> </w:t>
      </w:r>
    </w:p>
    <w:p w14:paraId="51B5C076" w14:textId="77777777" w:rsidR="00115CB2" w:rsidRDefault="003E66C3">
      <w:pPr>
        <w:pStyle w:val="Ttulo2"/>
        <w:ind w:right="55"/>
      </w:pPr>
      <w:r>
        <w:t xml:space="preserve">CAPÍTULO ÚNICO </w:t>
      </w:r>
    </w:p>
    <w:p w14:paraId="44A54542" w14:textId="77777777" w:rsidR="00115CB2" w:rsidRDefault="003E66C3">
      <w:pPr>
        <w:spacing w:after="0" w:line="259" w:lineRule="auto"/>
        <w:ind w:left="0" w:firstLine="0"/>
        <w:jc w:val="left"/>
      </w:pPr>
      <w:r>
        <w:t xml:space="preserve"> </w:t>
      </w:r>
    </w:p>
    <w:p w14:paraId="135EDF61" w14:textId="77777777" w:rsidR="00115CB2" w:rsidRDefault="003E66C3">
      <w:pPr>
        <w:ind w:left="-5" w:right="41"/>
      </w:pPr>
      <w:r>
        <w:rPr>
          <w:b/>
        </w:rPr>
        <w:t>Artículo 79.</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39AC3D04" w14:textId="77777777" w:rsidR="00115CB2" w:rsidRDefault="003E66C3">
      <w:pPr>
        <w:spacing w:after="0" w:line="259" w:lineRule="auto"/>
        <w:ind w:left="0" w:firstLine="0"/>
        <w:jc w:val="left"/>
      </w:pPr>
      <w:r>
        <w:t xml:space="preserve"> </w:t>
      </w:r>
    </w:p>
    <w:p w14:paraId="1FADA5CF" w14:textId="77777777" w:rsidR="00115CB2" w:rsidRDefault="003E66C3">
      <w:pPr>
        <w:ind w:left="14" w:right="54"/>
        <w:jc w:val="center"/>
      </w:pPr>
      <w:r>
        <w:rPr>
          <w:b/>
        </w:rPr>
        <w:t xml:space="preserve">TÍTULO DÉCIMO PRIMERO INGRESOS DERIVADOS DE FINANCIAMIENTO </w:t>
      </w:r>
    </w:p>
    <w:p w14:paraId="63BECA7E" w14:textId="77777777" w:rsidR="00115CB2" w:rsidRDefault="003E66C3">
      <w:pPr>
        <w:spacing w:after="0" w:line="259" w:lineRule="auto"/>
        <w:ind w:left="1" w:firstLine="0"/>
        <w:jc w:val="center"/>
      </w:pPr>
      <w:r>
        <w:rPr>
          <w:b/>
        </w:rPr>
        <w:t xml:space="preserve"> </w:t>
      </w:r>
    </w:p>
    <w:p w14:paraId="296B2AE0" w14:textId="77777777" w:rsidR="00115CB2" w:rsidRDefault="003E66C3">
      <w:pPr>
        <w:pStyle w:val="Ttulo2"/>
        <w:ind w:right="55"/>
      </w:pPr>
      <w:r>
        <w:t xml:space="preserve">CAPÍTULO ÚNICO </w:t>
      </w:r>
    </w:p>
    <w:p w14:paraId="0F58AAD2" w14:textId="77777777" w:rsidR="00115CB2" w:rsidRDefault="003E66C3">
      <w:pPr>
        <w:spacing w:after="0" w:line="259" w:lineRule="auto"/>
        <w:ind w:left="0" w:firstLine="0"/>
        <w:jc w:val="left"/>
      </w:pPr>
      <w:r>
        <w:t xml:space="preserve"> </w:t>
      </w:r>
    </w:p>
    <w:p w14:paraId="579DECCA" w14:textId="77777777" w:rsidR="00115CB2" w:rsidRDefault="003E66C3">
      <w:pPr>
        <w:ind w:left="-5" w:right="41"/>
      </w:pPr>
      <w:r>
        <w:rPr>
          <w:b/>
        </w:rPr>
        <w:t>Artículo 80</w:t>
      </w:r>
      <w:r>
        <w:t xml:space="preserve">. Son aquellos ingresos derivados de financiamiento que obtenga el Municipio durante el ejercicio fiscal, por la contratación de empréstitos, mismos que se regirán conforme a lo dispuesto por la Ley de Deuda Pública del Estado de Tlaxcala y sus Municipios, la Ley de Disciplina Financiera y este se decrete por el Congreso del Estado. </w:t>
      </w:r>
    </w:p>
    <w:p w14:paraId="6091EB8E" w14:textId="77777777" w:rsidR="00115CB2" w:rsidRDefault="003E66C3">
      <w:pPr>
        <w:spacing w:after="0" w:line="259" w:lineRule="auto"/>
        <w:ind w:left="0" w:firstLine="0"/>
        <w:jc w:val="left"/>
      </w:pPr>
      <w:r>
        <w:t xml:space="preserve"> </w:t>
      </w:r>
    </w:p>
    <w:p w14:paraId="59068F2F" w14:textId="77777777" w:rsidR="00115CB2" w:rsidRDefault="003E66C3">
      <w:pPr>
        <w:ind w:left="-5" w:right="41"/>
      </w:pPr>
      <w:r>
        <w:t xml:space="preserve">Se autoriza al Municipio, sin perjuicio de las atribuciones que le correspondan a su Ayuntamiento, para que, en su caso, de ser necesario por conducto de los funcionarios legalmente facultados, se realicen las gestiones y trámites necesarios para la formalización de lo autorizado por decreto que emane del Congreso del Estado, respecto del financiamiento señalado en este artículo. </w:t>
      </w:r>
    </w:p>
    <w:p w14:paraId="6BAFEDCA" w14:textId="77777777" w:rsidR="00115CB2" w:rsidRDefault="003E66C3">
      <w:pPr>
        <w:spacing w:after="0" w:line="259" w:lineRule="auto"/>
        <w:ind w:left="0" w:firstLine="0"/>
        <w:jc w:val="left"/>
      </w:pPr>
      <w:r>
        <w:t xml:space="preserve"> </w:t>
      </w:r>
    </w:p>
    <w:p w14:paraId="574257EA" w14:textId="77777777" w:rsidR="00115CB2" w:rsidRDefault="003E66C3">
      <w:pPr>
        <w:spacing w:after="0" w:line="259" w:lineRule="auto"/>
        <w:ind w:left="0" w:firstLine="0"/>
        <w:jc w:val="left"/>
      </w:pPr>
      <w:r>
        <w:t xml:space="preserve"> </w:t>
      </w:r>
    </w:p>
    <w:p w14:paraId="27339DD3" w14:textId="77777777" w:rsidR="00115CB2" w:rsidRDefault="003E66C3">
      <w:pPr>
        <w:pStyle w:val="Ttulo2"/>
        <w:ind w:right="53"/>
      </w:pPr>
      <w:r>
        <w:lastRenderedPageBreak/>
        <w:t xml:space="preserve">TRANSITORIOS </w:t>
      </w:r>
    </w:p>
    <w:p w14:paraId="023A7E20" w14:textId="77777777" w:rsidR="00115CB2" w:rsidRDefault="003E66C3">
      <w:pPr>
        <w:spacing w:after="0" w:line="259" w:lineRule="auto"/>
        <w:ind w:left="1" w:firstLine="0"/>
        <w:jc w:val="center"/>
      </w:pPr>
      <w:r>
        <w:rPr>
          <w:b/>
        </w:rPr>
        <w:t xml:space="preserve"> </w:t>
      </w:r>
    </w:p>
    <w:p w14:paraId="19053645" w14:textId="77777777" w:rsidR="00115CB2" w:rsidRDefault="003E66C3">
      <w:pPr>
        <w:spacing w:after="0" w:line="259" w:lineRule="auto"/>
        <w:ind w:left="1" w:firstLine="0"/>
        <w:jc w:val="center"/>
      </w:pPr>
      <w:r>
        <w:rPr>
          <w:b/>
        </w:rPr>
        <w:t xml:space="preserve"> </w:t>
      </w:r>
    </w:p>
    <w:p w14:paraId="77FFA1B9" w14:textId="77777777" w:rsidR="00115CB2" w:rsidRDefault="003E66C3">
      <w:pPr>
        <w:ind w:left="-5" w:right="41"/>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de Tlaxcala.  </w:t>
      </w:r>
    </w:p>
    <w:p w14:paraId="24EC30F1" w14:textId="77777777" w:rsidR="00115CB2" w:rsidRDefault="003E66C3">
      <w:pPr>
        <w:spacing w:after="0" w:line="259" w:lineRule="auto"/>
        <w:ind w:left="0" w:firstLine="0"/>
        <w:jc w:val="left"/>
      </w:pPr>
      <w:r>
        <w:t xml:space="preserve"> </w:t>
      </w:r>
    </w:p>
    <w:p w14:paraId="141E5569" w14:textId="77777777" w:rsidR="00115CB2" w:rsidRDefault="003E66C3">
      <w:pPr>
        <w:ind w:left="-5" w:right="41"/>
      </w:pPr>
      <w:r>
        <w:rPr>
          <w:b/>
        </w:rPr>
        <w:t>ARTÍCULO SEGUNDO</w:t>
      </w:r>
      <w:r>
        <w:t xml:space="preserve">. Los montos previstos en la presente Ley, son estimados y pueden variar conforme a los montos reales de recaudación para el ejercicio, en caso de que los ingresos captados por el Municipio de Santa Apolonia Teacalco,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6ABF5809" w14:textId="77777777" w:rsidR="00115CB2" w:rsidRDefault="003E66C3">
      <w:pPr>
        <w:spacing w:after="0" w:line="259" w:lineRule="auto"/>
        <w:ind w:left="0" w:firstLine="0"/>
        <w:jc w:val="left"/>
      </w:pPr>
      <w:r>
        <w:t xml:space="preserve"> </w:t>
      </w:r>
    </w:p>
    <w:p w14:paraId="49A148A1" w14:textId="77777777" w:rsidR="00115CB2" w:rsidRDefault="003E66C3">
      <w:pPr>
        <w:ind w:left="-5" w:right="4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r>
        <w:rPr>
          <w:rFonts w:ascii="Arial" w:eastAsia="Arial" w:hAnsi="Arial" w:cs="Arial"/>
          <w:sz w:val="24"/>
        </w:rPr>
        <w:t xml:space="preserve"> </w:t>
      </w:r>
    </w:p>
    <w:p w14:paraId="4B6C2FE4" w14:textId="77777777" w:rsidR="00115CB2" w:rsidRDefault="003E66C3">
      <w:pPr>
        <w:spacing w:after="23" w:line="259" w:lineRule="auto"/>
        <w:ind w:left="0" w:firstLine="0"/>
        <w:jc w:val="left"/>
      </w:pPr>
      <w:r>
        <w:rPr>
          <w:b/>
          <w:sz w:val="16"/>
        </w:rPr>
        <w:t xml:space="preserve"> </w:t>
      </w:r>
    </w:p>
    <w:p w14:paraId="10760AC8" w14:textId="77777777" w:rsidR="00115CB2" w:rsidRDefault="003E66C3">
      <w:pPr>
        <w:pStyle w:val="Ttulo2"/>
        <w:ind w:right="5"/>
      </w:pPr>
      <w:r>
        <w:t xml:space="preserve">AL EJECUTIVO PARA QUE LO SANCIONE Y MANDE PUBLICAR </w:t>
      </w:r>
    </w:p>
    <w:p w14:paraId="1B88630A" w14:textId="77777777" w:rsidR="00115CB2" w:rsidRDefault="003E66C3">
      <w:pPr>
        <w:spacing w:after="21" w:line="259" w:lineRule="auto"/>
        <w:ind w:left="0" w:firstLine="0"/>
        <w:jc w:val="left"/>
      </w:pPr>
      <w:r>
        <w:rPr>
          <w:b/>
          <w:sz w:val="16"/>
        </w:rPr>
        <w:t xml:space="preserve"> </w:t>
      </w:r>
    </w:p>
    <w:p w14:paraId="5A4C3BF1" w14:textId="77777777" w:rsidR="00115CB2" w:rsidRDefault="003E66C3">
      <w:pPr>
        <w:ind w:left="-5" w:right="41"/>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39A46711" w14:textId="77777777" w:rsidR="00115CB2" w:rsidRDefault="003E66C3">
      <w:pPr>
        <w:spacing w:after="0" w:line="259" w:lineRule="auto"/>
        <w:ind w:left="0" w:firstLine="0"/>
        <w:jc w:val="left"/>
      </w:pPr>
      <w:r>
        <w:t xml:space="preserve"> </w:t>
      </w:r>
    </w:p>
    <w:p w14:paraId="7312BAD5" w14:textId="77777777" w:rsidR="00115CB2" w:rsidRDefault="003E66C3">
      <w:pPr>
        <w:spacing w:after="4" w:line="249" w:lineRule="auto"/>
        <w:ind w:left="-5"/>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30967E68" w14:textId="77777777" w:rsidR="00115CB2" w:rsidRDefault="003E66C3">
      <w:pPr>
        <w:spacing w:after="22" w:line="259" w:lineRule="auto"/>
        <w:ind w:left="0" w:firstLine="0"/>
        <w:jc w:val="left"/>
      </w:pPr>
      <w:r>
        <w:rPr>
          <w:b/>
          <w:sz w:val="16"/>
        </w:rPr>
        <w:t xml:space="preserve"> </w:t>
      </w:r>
    </w:p>
    <w:p w14:paraId="187C2D88" w14:textId="77777777" w:rsidR="00115CB2" w:rsidRDefault="003E66C3">
      <w:pPr>
        <w:ind w:left="-5" w:right="41"/>
      </w:pPr>
      <w:r>
        <w:t xml:space="preserve">Al calce un sello con el Escudo Nacional que dice Estados Unidos Mexicanos. Congreso del Estado Libre y Soberano. Tlaxcala. Poder Legislativo.    </w:t>
      </w:r>
    </w:p>
    <w:p w14:paraId="6EEB7466" w14:textId="77777777" w:rsidR="00115CB2" w:rsidRDefault="003E66C3">
      <w:pPr>
        <w:spacing w:after="25" w:line="259" w:lineRule="auto"/>
        <w:ind w:left="0" w:firstLine="0"/>
        <w:jc w:val="left"/>
      </w:pPr>
      <w:r>
        <w:rPr>
          <w:sz w:val="16"/>
        </w:rPr>
        <w:t xml:space="preserve"> </w:t>
      </w:r>
    </w:p>
    <w:p w14:paraId="59DD5D85" w14:textId="77777777" w:rsidR="00115CB2" w:rsidRDefault="003E66C3">
      <w:pPr>
        <w:ind w:left="-5" w:right="41"/>
      </w:pPr>
      <w:r>
        <w:t xml:space="preserve">Por lo </w:t>
      </w:r>
      <w:proofErr w:type="gramStart"/>
      <w:r>
        <w:t>tanto</w:t>
      </w:r>
      <w:proofErr w:type="gramEnd"/>
      <w:r>
        <w:t xml:space="preserve"> mando se imprima, publique, circule y se le dé el debido cumplimiento. </w:t>
      </w:r>
    </w:p>
    <w:p w14:paraId="1C59A9E2" w14:textId="77777777" w:rsidR="00115CB2" w:rsidRDefault="003E66C3">
      <w:pPr>
        <w:spacing w:after="25" w:line="259" w:lineRule="auto"/>
        <w:ind w:left="0" w:firstLine="0"/>
        <w:jc w:val="left"/>
      </w:pPr>
      <w:r>
        <w:rPr>
          <w:sz w:val="16"/>
        </w:rPr>
        <w:t xml:space="preserve"> </w:t>
      </w:r>
    </w:p>
    <w:p w14:paraId="36D71287" w14:textId="77777777" w:rsidR="00115CB2" w:rsidRDefault="003E66C3">
      <w:pPr>
        <w:ind w:left="-5" w:right="41"/>
      </w:pPr>
      <w:r>
        <w:t xml:space="preserve">Dado en el Palacio del Poder Ejecutivo del Estado, en la Ciudad de Tlaxcala de Xicohténcatl, a los veintiún días del mes de diciembre del año dos mil veintiuno. </w:t>
      </w:r>
    </w:p>
    <w:p w14:paraId="73EE8D32" w14:textId="77777777" w:rsidR="00115CB2" w:rsidRDefault="003E66C3">
      <w:pPr>
        <w:spacing w:after="24" w:line="259" w:lineRule="auto"/>
        <w:ind w:left="-5"/>
        <w:jc w:val="left"/>
      </w:pPr>
      <w:r>
        <w:rPr>
          <w:b/>
          <w:sz w:val="22"/>
        </w:rPr>
        <w:t xml:space="preserve">GOBERNADORA DEL ESTADO </w:t>
      </w:r>
    </w:p>
    <w:p w14:paraId="21ABB44C" w14:textId="77777777" w:rsidR="00115CB2" w:rsidRDefault="003E66C3">
      <w:pPr>
        <w:spacing w:after="24" w:line="259" w:lineRule="auto"/>
        <w:ind w:left="-5"/>
        <w:jc w:val="left"/>
      </w:pPr>
      <w:r>
        <w:rPr>
          <w:b/>
          <w:sz w:val="22"/>
        </w:rPr>
        <w:t xml:space="preserve">LORENA CUÉLLAR CISNEROS </w:t>
      </w:r>
    </w:p>
    <w:p w14:paraId="53308846" w14:textId="77777777" w:rsidR="00115CB2" w:rsidRDefault="003E66C3">
      <w:pPr>
        <w:spacing w:line="259" w:lineRule="auto"/>
        <w:ind w:left="-5"/>
        <w:jc w:val="left"/>
      </w:pPr>
      <w:r>
        <w:rPr>
          <w:sz w:val="22"/>
        </w:rPr>
        <w:t xml:space="preserve">Rúbrica y sello </w:t>
      </w:r>
    </w:p>
    <w:p w14:paraId="07E8B5E8" w14:textId="77777777" w:rsidR="00115CB2" w:rsidRDefault="003E66C3">
      <w:pPr>
        <w:spacing w:after="25" w:line="259" w:lineRule="auto"/>
        <w:ind w:left="0" w:firstLine="0"/>
        <w:jc w:val="left"/>
      </w:pPr>
      <w:r>
        <w:t xml:space="preserve"> </w:t>
      </w:r>
    </w:p>
    <w:p w14:paraId="05973BE8" w14:textId="77777777" w:rsidR="00115CB2" w:rsidRDefault="003E66C3">
      <w:pPr>
        <w:spacing w:after="46" w:line="259" w:lineRule="auto"/>
        <w:ind w:left="0" w:firstLine="0"/>
        <w:jc w:val="left"/>
      </w:pPr>
      <w:r>
        <w:t xml:space="preserve"> </w:t>
      </w:r>
    </w:p>
    <w:p w14:paraId="15E1F6B8" w14:textId="77777777" w:rsidR="00115CB2" w:rsidRDefault="003E66C3">
      <w:pPr>
        <w:spacing w:after="24" w:line="259" w:lineRule="auto"/>
        <w:ind w:left="-5"/>
        <w:jc w:val="left"/>
      </w:pPr>
      <w:r>
        <w:rPr>
          <w:b/>
          <w:sz w:val="22"/>
        </w:rPr>
        <w:t xml:space="preserve">SECRETARIO DE GOBIERNO </w:t>
      </w:r>
    </w:p>
    <w:p w14:paraId="18C2B69B" w14:textId="77777777" w:rsidR="00115CB2" w:rsidRDefault="003E66C3">
      <w:pPr>
        <w:spacing w:after="24" w:line="259" w:lineRule="auto"/>
        <w:ind w:left="-5"/>
        <w:jc w:val="left"/>
      </w:pPr>
      <w:r>
        <w:rPr>
          <w:b/>
          <w:sz w:val="22"/>
        </w:rPr>
        <w:t xml:space="preserve">SERGIO GONZÁLEZ HERNÁNDEZ </w:t>
      </w:r>
    </w:p>
    <w:p w14:paraId="00E40FE9" w14:textId="77777777" w:rsidR="00115CB2" w:rsidRDefault="003E66C3">
      <w:pPr>
        <w:spacing w:line="259" w:lineRule="auto"/>
        <w:ind w:left="-5"/>
        <w:jc w:val="left"/>
      </w:pPr>
      <w:r>
        <w:rPr>
          <w:sz w:val="22"/>
        </w:rPr>
        <w:t xml:space="preserve">Rúbrica y sello </w:t>
      </w:r>
    </w:p>
    <w:p w14:paraId="48430894" w14:textId="77777777" w:rsidR="00115CB2" w:rsidRDefault="003E66C3">
      <w:pPr>
        <w:spacing w:after="24" w:line="259" w:lineRule="auto"/>
        <w:ind w:left="0" w:firstLine="0"/>
        <w:jc w:val="left"/>
      </w:pPr>
      <w:r>
        <w:rPr>
          <w:sz w:val="22"/>
        </w:rPr>
        <w:t xml:space="preserve"> </w:t>
      </w:r>
    </w:p>
    <w:sectPr w:rsidR="00115CB2">
      <w:headerReference w:type="first" r:id="rId7"/>
      <w:pgSz w:w="12240" w:h="15840"/>
      <w:pgMar w:top="1423" w:right="1132" w:bottom="141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84A2" w14:textId="77777777" w:rsidR="00697D3D" w:rsidRDefault="00697D3D">
      <w:pPr>
        <w:spacing w:after="0" w:line="240" w:lineRule="auto"/>
      </w:pPr>
      <w:r>
        <w:separator/>
      </w:r>
    </w:p>
  </w:endnote>
  <w:endnote w:type="continuationSeparator" w:id="0">
    <w:p w14:paraId="192EA76A" w14:textId="77777777" w:rsidR="00697D3D" w:rsidRDefault="006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3B5C" w14:textId="77777777" w:rsidR="00697D3D" w:rsidRDefault="00697D3D">
      <w:pPr>
        <w:spacing w:after="0" w:line="240" w:lineRule="auto"/>
      </w:pPr>
      <w:r>
        <w:separator/>
      </w:r>
    </w:p>
  </w:footnote>
  <w:footnote w:type="continuationSeparator" w:id="0">
    <w:p w14:paraId="754475B7" w14:textId="77777777" w:rsidR="00697D3D" w:rsidRDefault="0069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A1EC" w14:textId="77777777" w:rsidR="00115CB2" w:rsidRDefault="003E66C3">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Séptima Sección, </w:t>
    </w:r>
    <w:proofErr w:type="gramStart"/>
    <w:r>
      <w:rPr>
        <w:b/>
        <w:sz w:val="22"/>
      </w:rPr>
      <w:t>Diciembre</w:t>
    </w:r>
    <w:proofErr w:type="gramEnd"/>
    <w:r>
      <w:rPr>
        <w:b/>
        <w:sz w:val="22"/>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96F"/>
    <w:multiLevelType w:val="hybridMultilevel"/>
    <w:tmpl w:val="6F465446"/>
    <w:lvl w:ilvl="0" w:tplc="51F81AF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22ADE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D4603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FC1B3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04587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FE756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06997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B86F3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A867F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744B1A"/>
    <w:multiLevelType w:val="hybridMultilevel"/>
    <w:tmpl w:val="D6528294"/>
    <w:lvl w:ilvl="0" w:tplc="EBE2CBF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DC8AC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92798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7E31B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1C768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9072E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C0227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E69C2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C05F2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712F33"/>
    <w:multiLevelType w:val="hybridMultilevel"/>
    <w:tmpl w:val="E190E9C2"/>
    <w:lvl w:ilvl="0" w:tplc="6A9A036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604078">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2E63F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44EA9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28339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F6F52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A6F4D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0C99C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183D0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AE6F93"/>
    <w:multiLevelType w:val="hybridMultilevel"/>
    <w:tmpl w:val="5C4E8CD4"/>
    <w:lvl w:ilvl="0" w:tplc="48787E0C">
      <w:start w:val="1"/>
      <w:numFmt w:val="upperRoman"/>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02F1A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0E20D8">
      <w:start w:val="1"/>
      <w:numFmt w:val="decimal"/>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34218C">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14EBE6">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BA7D92">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0ADE1E">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1CF3A4">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54DED0">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AD05D2"/>
    <w:multiLevelType w:val="hybridMultilevel"/>
    <w:tmpl w:val="EE9EC282"/>
    <w:lvl w:ilvl="0" w:tplc="86CCBF4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7A1D50">
      <w:start w:val="1"/>
      <w:numFmt w:val="lowerLetter"/>
      <w:lvlRestart w:val="0"/>
      <w:lvlText w:val="%2)"/>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9A788E">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32A28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E8DC1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32ABE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4662D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F0394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A09CE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5E4D52"/>
    <w:multiLevelType w:val="hybridMultilevel"/>
    <w:tmpl w:val="F7DC33F0"/>
    <w:lvl w:ilvl="0" w:tplc="F46447B6">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DED7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D81B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CAFD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7653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7014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6004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80F7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E4FB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903B93"/>
    <w:multiLevelType w:val="hybridMultilevel"/>
    <w:tmpl w:val="6DD649A4"/>
    <w:lvl w:ilvl="0" w:tplc="73D41A6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68CD9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C29A80">
      <w:start w:val="1"/>
      <w:numFmt w:val="decimal"/>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E4F8E4">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FC6046">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B49294">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8659B6">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87BAE">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6278F6">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7E505B"/>
    <w:multiLevelType w:val="hybridMultilevel"/>
    <w:tmpl w:val="069035D8"/>
    <w:lvl w:ilvl="0" w:tplc="175ED7B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3819F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40EC3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D61F7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FEF2D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08FA5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2AD1A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1E8A8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C6405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F05466"/>
    <w:multiLevelType w:val="hybridMultilevel"/>
    <w:tmpl w:val="1756B51A"/>
    <w:lvl w:ilvl="0" w:tplc="41CA3048">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ACAD6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48508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AC3FE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6C6D9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A63CD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F810F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6CDBD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5C0CC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CE2995"/>
    <w:multiLevelType w:val="hybridMultilevel"/>
    <w:tmpl w:val="EE527A30"/>
    <w:lvl w:ilvl="0" w:tplc="176A99B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9C469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D2333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D2F76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7495F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905E6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807A9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1C64B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7A999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DC0BE3"/>
    <w:multiLevelType w:val="hybridMultilevel"/>
    <w:tmpl w:val="7BDAF564"/>
    <w:lvl w:ilvl="0" w:tplc="B88C7B2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4C49A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B0B4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980EE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3A44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8A42A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A07A7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02D3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3CCA6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5579B9"/>
    <w:multiLevelType w:val="hybridMultilevel"/>
    <w:tmpl w:val="F58EE086"/>
    <w:lvl w:ilvl="0" w:tplc="11EA7FE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7AC71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662EB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721D8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CC2E4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800B7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6C1CE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C4399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1AF12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2B769D"/>
    <w:multiLevelType w:val="hybridMultilevel"/>
    <w:tmpl w:val="7792A964"/>
    <w:lvl w:ilvl="0" w:tplc="E536DA9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7871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B0A5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268D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C243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64D5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DC21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92EE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D28C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C62517"/>
    <w:multiLevelType w:val="hybridMultilevel"/>
    <w:tmpl w:val="333032CE"/>
    <w:lvl w:ilvl="0" w:tplc="97229D0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92225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F2AAF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14E32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4E069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82989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866AE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021EB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96992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433E79"/>
    <w:multiLevelType w:val="hybridMultilevel"/>
    <w:tmpl w:val="CFFA5012"/>
    <w:lvl w:ilvl="0" w:tplc="2FAC330A">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28504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905AB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92D50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A86E8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E4710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D2DFA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F4FCD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4CCC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5A7A68"/>
    <w:multiLevelType w:val="hybridMultilevel"/>
    <w:tmpl w:val="61DA45FC"/>
    <w:lvl w:ilvl="0" w:tplc="4BE05A0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38201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88038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44647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4CF08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AAF52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72711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50A83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2A6A4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F6A5C"/>
    <w:multiLevelType w:val="hybridMultilevel"/>
    <w:tmpl w:val="47F627C2"/>
    <w:lvl w:ilvl="0" w:tplc="824C27B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7221A8">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D402FE">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68DAB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BADC4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40508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2EFE4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6EE52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C04E9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5C03CE"/>
    <w:multiLevelType w:val="hybridMultilevel"/>
    <w:tmpl w:val="3F4470BA"/>
    <w:lvl w:ilvl="0" w:tplc="EA7C36B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86EF4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E0AC8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CECB7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E01AC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C4380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5073F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44992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F2950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43673D"/>
    <w:multiLevelType w:val="hybridMultilevel"/>
    <w:tmpl w:val="C1AA3742"/>
    <w:lvl w:ilvl="0" w:tplc="31FC13E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466E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FE0C9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EA238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1427F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A4F8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54011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FA374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90EBC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4F51A13"/>
    <w:multiLevelType w:val="hybridMultilevel"/>
    <w:tmpl w:val="FC22272E"/>
    <w:lvl w:ilvl="0" w:tplc="5E30C27A">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10E26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0624A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BE374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28547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BC6FC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FC317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6A7C9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D2FD0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F86EF4"/>
    <w:multiLevelType w:val="hybridMultilevel"/>
    <w:tmpl w:val="900A5596"/>
    <w:lvl w:ilvl="0" w:tplc="D2DAB14A">
      <w:start w:val="1"/>
      <w:numFmt w:val="bullet"/>
      <w:lvlText w:val="*"/>
      <w:lvlJc w:val="left"/>
      <w:pPr>
        <w:ind w:left="4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86D188">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AED1EC">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02379E">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30C78C">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2FA7FA6">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0C69F2">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F42342">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26680C">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7E0260B"/>
    <w:multiLevelType w:val="hybridMultilevel"/>
    <w:tmpl w:val="707CB8E2"/>
    <w:lvl w:ilvl="0" w:tplc="42B2148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3AB9A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1CAAF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5CC59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647D6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2947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5EB0CC">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D4D8D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AEE83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8"/>
  </w:num>
  <w:num w:numId="3">
    <w:abstractNumId w:val="15"/>
  </w:num>
  <w:num w:numId="4">
    <w:abstractNumId w:val="16"/>
  </w:num>
  <w:num w:numId="5">
    <w:abstractNumId w:val="7"/>
  </w:num>
  <w:num w:numId="6">
    <w:abstractNumId w:val="17"/>
  </w:num>
  <w:num w:numId="7">
    <w:abstractNumId w:val="9"/>
  </w:num>
  <w:num w:numId="8">
    <w:abstractNumId w:val="13"/>
  </w:num>
  <w:num w:numId="9">
    <w:abstractNumId w:val="3"/>
  </w:num>
  <w:num w:numId="10">
    <w:abstractNumId w:val="10"/>
  </w:num>
  <w:num w:numId="11">
    <w:abstractNumId w:val="6"/>
  </w:num>
  <w:num w:numId="12">
    <w:abstractNumId w:val="0"/>
  </w:num>
  <w:num w:numId="13">
    <w:abstractNumId w:val="19"/>
  </w:num>
  <w:num w:numId="14">
    <w:abstractNumId w:val="2"/>
  </w:num>
  <w:num w:numId="15">
    <w:abstractNumId w:val="4"/>
  </w:num>
  <w:num w:numId="16">
    <w:abstractNumId w:val="11"/>
  </w:num>
  <w:num w:numId="17">
    <w:abstractNumId w:val="1"/>
  </w:num>
  <w:num w:numId="18">
    <w:abstractNumId w:val="18"/>
  </w:num>
  <w:num w:numId="19">
    <w:abstractNumId w:val="21"/>
  </w:num>
  <w:num w:numId="20">
    <w:abstractNumId w:val="14"/>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B2"/>
    <w:rsid w:val="00115CB2"/>
    <w:rsid w:val="003E66C3"/>
    <w:rsid w:val="005F386A"/>
    <w:rsid w:val="00697D3D"/>
    <w:rsid w:val="00936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426C"/>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6"/>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4"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36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FC1"/>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936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FC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8420</Words>
  <Characters>46312</Characters>
  <Application>Microsoft Office Word</Application>
  <DocSecurity>0</DocSecurity>
  <Lines>385</Lines>
  <Paragraphs>109</Paragraphs>
  <ScaleCrop>false</ScaleCrop>
  <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2022-06-03T16:30:00Z</dcterms:created>
  <dcterms:modified xsi:type="dcterms:W3CDTF">2022-06-30T17:37:00Z</dcterms:modified>
</cp:coreProperties>
</file>