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EAD3" w14:textId="77777777" w:rsidR="002074C0" w:rsidRDefault="00975609">
      <w:pPr>
        <w:pStyle w:val="Estilo"/>
      </w:pPr>
      <w:r>
        <w:t>TEXTO ORIGINAL.</w:t>
      </w:r>
    </w:p>
    <w:p w14:paraId="3174879B" w14:textId="77777777" w:rsidR="002074C0" w:rsidRDefault="002074C0">
      <w:pPr>
        <w:pStyle w:val="Estilo"/>
      </w:pPr>
    </w:p>
    <w:p w14:paraId="5E830ED0" w14:textId="77777777" w:rsidR="002074C0" w:rsidRDefault="00975609">
      <w:pPr>
        <w:pStyle w:val="Estilo"/>
      </w:pPr>
      <w:r>
        <w:t>Ley publicada en el Periódico Oficial del Estado de Tlaxcala, el 19 de mayo de 1971.</w:t>
      </w:r>
    </w:p>
    <w:p w14:paraId="64DC22AB" w14:textId="77777777" w:rsidR="002074C0" w:rsidRDefault="002074C0">
      <w:pPr>
        <w:pStyle w:val="Estilo"/>
      </w:pPr>
    </w:p>
    <w:p w14:paraId="6C2AE38B" w14:textId="77777777" w:rsidR="002074C0" w:rsidRDefault="00975609">
      <w:pPr>
        <w:pStyle w:val="Estilo"/>
      </w:pPr>
      <w:r>
        <w:t>Al margen un sello con el Escudo Nacional que dice: Estados Unidos Mexicanos.- Congreso del Estado Libre y Soberano.- Tlaxcala.</w:t>
      </w:r>
    </w:p>
    <w:p w14:paraId="44683B24" w14:textId="77777777" w:rsidR="002074C0" w:rsidRDefault="002074C0">
      <w:pPr>
        <w:pStyle w:val="Estilo"/>
      </w:pPr>
    </w:p>
    <w:p w14:paraId="6DB1A06D" w14:textId="77777777" w:rsidR="002074C0" w:rsidRDefault="00975609">
      <w:pPr>
        <w:pStyle w:val="Estilo"/>
      </w:pPr>
      <w:r>
        <w:t>LUCIANO HUERTA SANCHEZ, Gobernador Constitucional del Estado Libre y Soberano de Tlaxcala, a sus habitantes sabed:</w:t>
      </w:r>
    </w:p>
    <w:p w14:paraId="52647952" w14:textId="77777777" w:rsidR="002074C0" w:rsidRDefault="002074C0">
      <w:pPr>
        <w:pStyle w:val="Estilo"/>
      </w:pPr>
    </w:p>
    <w:p w14:paraId="738F2537" w14:textId="77777777" w:rsidR="002074C0" w:rsidRDefault="00975609">
      <w:pPr>
        <w:pStyle w:val="Estilo"/>
      </w:pPr>
      <w:r>
        <w:t>Que por conducto de la Secretaría del H. Congreso del mismo, se me ha comunicado lo siguiente:</w:t>
      </w:r>
    </w:p>
    <w:p w14:paraId="5593946F" w14:textId="77777777" w:rsidR="002074C0" w:rsidRDefault="002074C0">
      <w:pPr>
        <w:pStyle w:val="Estilo"/>
      </w:pPr>
    </w:p>
    <w:p w14:paraId="19B23E11" w14:textId="77777777" w:rsidR="002074C0" w:rsidRPr="00975609" w:rsidRDefault="00975609" w:rsidP="00975609">
      <w:pPr>
        <w:pStyle w:val="Estilo"/>
        <w:jc w:val="center"/>
        <w:rPr>
          <w:b/>
        </w:rPr>
      </w:pPr>
      <w:r w:rsidRPr="00975609">
        <w:rPr>
          <w:b/>
        </w:rPr>
        <w:t>El Congreso del Estado Libre y Soberano de Tlaxcala, a nombre del pueblo decreta:</w:t>
      </w:r>
    </w:p>
    <w:p w14:paraId="6603E08C" w14:textId="77777777" w:rsidR="002074C0" w:rsidRPr="00975609" w:rsidRDefault="002074C0" w:rsidP="00975609">
      <w:pPr>
        <w:pStyle w:val="Estilo"/>
        <w:jc w:val="center"/>
        <w:rPr>
          <w:b/>
        </w:rPr>
      </w:pPr>
    </w:p>
    <w:p w14:paraId="3DCA5AEA" w14:textId="77777777" w:rsidR="002074C0" w:rsidRPr="00975609" w:rsidRDefault="00975609" w:rsidP="00975609">
      <w:pPr>
        <w:pStyle w:val="Estilo"/>
        <w:jc w:val="center"/>
        <w:rPr>
          <w:b/>
        </w:rPr>
      </w:pPr>
      <w:r w:rsidRPr="00975609">
        <w:rPr>
          <w:b/>
        </w:rPr>
        <w:t>NUMERO 135</w:t>
      </w:r>
    </w:p>
    <w:p w14:paraId="170E86BF" w14:textId="77777777" w:rsidR="002074C0" w:rsidRPr="00975609" w:rsidRDefault="002074C0" w:rsidP="00975609">
      <w:pPr>
        <w:pStyle w:val="Estilo"/>
        <w:jc w:val="center"/>
        <w:rPr>
          <w:b/>
        </w:rPr>
      </w:pPr>
    </w:p>
    <w:p w14:paraId="235408A8" w14:textId="77777777" w:rsidR="002074C0" w:rsidRPr="00975609" w:rsidRDefault="00975609" w:rsidP="00975609">
      <w:pPr>
        <w:pStyle w:val="Estilo"/>
        <w:jc w:val="center"/>
        <w:rPr>
          <w:b/>
        </w:rPr>
      </w:pPr>
      <w:r w:rsidRPr="00975609">
        <w:rPr>
          <w:b/>
        </w:rPr>
        <w:t>LEY ORGANICA PARA LAS EXPOSICIONES Y FERIAS EN LA CIUDAD DE TLAXCALA</w:t>
      </w:r>
    </w:p>
    <w:p w14:paraId="69DCE281" w14:textId="77777777" w:rsidR="002074C0" w:rsidRDefault="002074C0">
      <w:pPr>
        <w:pStyle w:val="Estilo"/>
      </w:pPr>
    </w:p>
    <w:p w14:paraId="59EA6805" w14:textId="77777777" w:rsidR="002074C0" w:rsidRDefault="00975609">
      <w:pPr>
        <w:pStyle w:val="Estilo"/>
      </w:pPr>
      <w:r w:rsidRPr="00975609">
        <w:rPr>
          <w:b/>
        </w:rPr>
        <w:t>ARTÍCULO 1o.</w:t>
      </w:r>
      <w:r>
        <w:t xml:space="preserve"> Anualmente se efectuará una Exposición Agrícola, Ganadera, Industrial, Comercial y Cultural en la Capital del Estado, durante la semana que comprenda los últimos días de octubre y primeros de noviembre. Con estas exposiciones se realizarán, conexamente, ferias y exposiciones y espectáculos de diversa índole permitidos por la Ley para atractivo y sana diversión del pueblo en general.</w:t>
      </w:r>
    </w:p>
    <w:p w14:paraId="10A57D02" w14:textId="77777777" w:rsidR="002074C0" w:rsidRDefault="002074C0">
      <w:pPr>
        <w:pStyle w:val="Estilo"/>
      </w:pPr>
    </w:p>
    <w:p w14:paraId="37B96C80" w14:textId="77777777" w:rsidR="002074C0" w:rsidRDefault="00975609">
      <w:pPr>
        <w:pStyle w:val="Estilo"/>
      </w:pPr>
      <w:r w:rsidRPr="00975609">
        <w:rPr>
          <w:b/>
        </w:rPr>
        <w:t>ARTÍCULO 2o.</w:t>
      </w:r>
      <w:r>
        <w:t xml:space="preserve"> Para los fines anteriores, se crea el Patronato, con personalidad jurídica, que estará integrado en la forma siguiente:</w:t>
      </w:r>
    </w:p>
    <w:p w14:paraId="5F843BDF" w14:textId="77777777" w:rsidR="002074C0" w:rsidRDefault="002074C0">
      <w:pPr>
        <w:pStyle w:val="Estilo"/>
      </w:pPr>
    </w:p>
    <w:p w14:paraId="6EF9BDE3" w14:textId="77777777" w:rsidR="002074C0" w:rsidRDefault="00975609">
      <w:pPr>
        <w:pStyle w:val="Estilo"/>
      </w:pPr>
      <w:r>
        <w:t>Un Presidente Ejecutivo.</w:t>
      </w:r>
    </w:p>
    <w:p w14:paraId="7DF6B289" w14:textId="77777777" w:rsidR="002074C0" w:rsidRDefault="002074C0">
      <w:pPr>
        <w:pStyle w:val="Estilo"/>
      </w:pPr>
    </w:p>
    <w:p w14:paraId="7C2C2262" w14:textId="77777777" w:rsidR="002074C0" w:rsidRDefault="00975609">
      <w:pPr>
        <w:pStyle w:val="Estilo"/>
      </w:pPr>
      <w:r>
        <w:t>Un Vicepresidente.</w:t>
      </w:r>
    </w:p>
    <w:p w14:paraId="44300A1B" w14:textId="77777777" w:rsidR="002074C0" w:rsidRDefault="002074C0">
      <w:pPr>
        <w:pStyle w:val="Estilo"/>
      </w:pPr>
    </w:p>
    <w:p w14:paraId="02007512" w14:textId="77777777" w:rsidR="002074C0" w:rsidRDefault="00975609">
      <w:pPr>
        <w:pStyle w:val="Estilo"/>
      </w:pPr>
      <w:r>
        <w:t>Un Secretario.</w:t>
      </w:r>
    </w:p>
    <w:p w14:paraId="6697DD0C" w14:textId="77777777" w:rsidR="002074C0" w:rsidRDefault="002074C0">
      <w:pPr>
        <w:pStyle w:val="Estilo"/>
      </w:pPr>
    </w:p>
    <w:p w14:paraId="6B080753" w14:textId="77777777" w:rsidR="002074C0" w:rsidRDefault="00975609">
      <w:pPr>
        <w:pStyle w:val="Estilo"/>
      </w:pPr>
      <w:r>
        <w:t>Un Tesorero.</w:t>
      </w:r>
    </w:p>
    <w:p w14:paraId="2E0DF690" w14:textId="77777777" w:rsidR="002074C0" w:rsidRDefault="002074C0">
      <w:pPr>
        <w:pStyle w:val="Estilo"/>
      </w:pPr>
    </w:p>
    <w:p w14:paraId="68B8AC14" w14:textId="77777777" w:rsidR="002074C0" w:rsidRDefault="00975609">
      <w:pPr>
        <w:pStyle w:val="Estilo"/>
      </w:pPr>
      <w:r>
        <w:t>Dos coordinadores.</w:t>
      </w:r>
    </w:p>
    <w:p w14:paraId="0FAE7D32" w14:textId="77777777" w:rsidR="002074C0" w:rsidRDefault="002074C0">
      <w:pPr>
        <w:pStyle w:val="Estilo"/>
      </w:pPr>
    </w:p>
    <w:p w14:paraId="3405994B" w14:textId="77777777" w:rsidR="002074C0" w:rsidRDefault="00975609">
      <w:pPr>
        <w:pStyle w:val="Estilo"/>
      </w:pPr>
      <w:r>
        <w:t>Un Asesor.</w:t>
      </w:r>
    </w:p>
    <w:p w14:paraId="55D69994" w14:textId="77777777" w:rsidR="002074C0" w:rsidRDefault="002074C0">
      <w:pPr>
        <w:pStyle w:val="Estilo"/>
      </w:pPr>
    </w:p>
    <w:p w14:paraId="24CE999C" w14:textId="77777777" w:rsidR="002074C0" w:rsidRDefault="00975609">
      <w:pPr>
        <w:pStyle w:val="Estilo"/>
      </w:pPr>
      <w:r>
        <w:lastRenderedPageBreak/>
        <w:t>Un Administrador.</w:t>
      </w:r>
    </w:p>
    <w:p w14:paraId="24E7BD28" w14:textId="77777777" w:rsidR="002074C0" w:rsidRDefault="002074C0">
      <w:pPr>
        <w:pStyle w:val="Estilo"/>
      </w:pPr>
    </w:p>
    <w:p w14:paraId="695065F2" w14:textId="77777777" w:rsidR="002074C0" w:rsidRDefault="00975609">
      <w:pPr>
        <w:pStyle w:val="Estilo"/>
      </w:pPr>
      <w:r w:rsidRPr="00975609">
        <w:rPr>
          <w:b/>
        </w:rPr>
        <w:t>ARTÍCULO 3o.</w:t>
      </w:r>
      <w:r>
        <w:t xml:space="preserve"> La designación de estos elementos se hará por el Ejecutivo o su representante, la iniciativa privada y por las demás Instituciones a las que se convoque para la elección.</w:t>
      </w:r>
    </w:p>
    <w:p w14:paraId="4C63DA84" w14:textId="77777777" w:rsidR="002074C0" w:rsidRDefault="002074C0">
      <w:pPr>
        <w:pStyle w:val="Estilo"/>
      </w:pPr>
    </w:p>
    <w:p w14:paraId="2DC2DF7B" w14:textId="77777777" w:rsidR="002074C0" w:rsidRDefault="00975609">
      <w:pPr>
        <w:pStyle w:val="Estilo"/>
      </w:pPr>
      <w:r w:rsidRPr="00975609">
        <w:rPr>
          <w:b/>
        </w:rPr>
        <w:t>ARTÍCULO 4o.</w:t>
      </w:r>
      <w:r>
        <w:t xml:space="preserve"> La duración de las funciones del Patronato de que se trata será de tres años, pudiendo en casos convenientes prorrogándole sus funciones por el tiempo que se estime procedente.</w:t>
      </w:r>
    </w:p>
    <w:p w14:paraId="2804503F" w14:textId="77777777" w:rsidR="002074C0" w:rsidRDefault="002074C0">
      <w:pPr>
        <w:pStyle w:val="Estilo"/>
      </w:pPr>
    </w:p>
    <w:p w14:paraId="48873D34" w14:textId="77777777" w:rsidR="002074C0" w:rsidRDefault="00975609">
      <w:pPr>
        <w:pStyle w:val="Estilo"/>
      </w:pPr>
      <w:r w:rsidRPr="00975609">
        <w:rPr>
          <w:b/>
        </w:rPr>
        <w:t>ARTÍCULO 5o.</w:t>
      </w:r>
      <w:r>
        <w:t xml:space="preserve"> Como auxiliares del Patronato, éste, de acuerdo con el Ejecutivo, nombrará las comisiones que sea necesario para el desenvolvimiento de las labores de organización y ejecución de las exposiciones y ferias a que se contrae esta Ley, debiendo estar representados en dichas comisiones todas las fuerzas activas de la Entidad.</w:t>
      </w:r>
    </w:p>
    <w:p w14:paraId="0743D633" w14:textId="77777777" w:rsidR="002074C0" w:rsidRDefault="002074C0">
      <w:pPr>
        <w:pStyle w:val="Estilo"/>
      </w:pPr>
    </w:p>
    <w:p w14:paraId="507D21FE" w14:textId="77777777" w:rsidR="002074C0" w:rsidRDefault="00975609">
      <w:pPr>
        <w:pStyle w:val="Estilo"/>
      </w:pPr>
      <w:r w:rsidRPr="00975609">
        <w:rPr>
          <w:b/>
        </w:rPr>
        <w:t>ARTÍCULO 6o.</w:t>
      </w:r>
      <w:r>
        <w:t xml:space="preserve"> El personal de las comisiones a que se refiere el artículo anterior también podrá ser prolongado en sus funciones, si así procede en bien del éxito de los eventos de que se trata y por el tiempo que sea conveniente.</w:t>
      </w:r>
    </w:p>
    <w:p w14:paraId="6B8DE157" w14:textId="77777777" w:rsidR="002074C0" w:rsidRDefault="002074C0">
      <w:pPr>
        <w:pStyle w:val="Estilo"/>
      </w:pPr>
    </w:p>
    <w:p w14:paraId="3D0ABF2A" w14:textId="77777777" w:rsidR="002074C0" w:rsidRDefault="00975609">
      <w:pPr>
        <w:pStyle w:val="Estilo"/>
      </w:pPr>
      <w:r w:rsidRPr="00975609">
        <w:rPr>
          <w:b/>
        </w:rPr>
        <w:t>ARTÍCULO 7o.</w:t>
      </w:r>
      <w:r>
        <w:t xml:space="preserve"> Los cargos del Patronato de la exposición y feria estatales, serán honoríficos, ya que se trata de prestar un servicio que redunda en el buen nombre de Tlaxcala y de actos de beneficio colectivo.</w:t>
      </w:r>
    </w:p>
    <w:p w14:paraId="60549223" w14:textId="77777777" w:rsidR="002074C0" w:rsidRDefault="002074C0">
      <w:pPr>
        <w:pStyle w:val="Estilo"/>
      </w:pPr>
    </w:p>
    <w:p w14:paraId="2777276D" w14:textId="77777777" w:rsidR="002074C0" w:rsidRDefault="00975609">
      <w:pPr>
        <w:pStyle w:val="Estilo"/>
      </w:pPr>
      <w:r w:rsidRPr="00975609">
        <w:rPr>
          <w:b/>
        </w:rPr>
        <w:t>ARTÍCULO 8o.</w:t>
      </w:r>
      <w:r>
        <w:t xml:space="preserve"> El Patronato Estatal y sus organismos constituirán su patrimonio, con:</w:t>
      </w:r>
    </w:p>
    <w:p w14:paraId="21304ADB" w14:textId="77777777" w:rsidR="002074C0" w:rsidRDefault="002074C0">
      <w:pPr>
        <w:pStyle w:val="Estilo"/>
      </w:pPr>
    </w:p>
    <w:p w14:paraId="54B46742" w14:textId="77777777" w:rsidR="002074C0" w:rsidRDefault="00975609" w:rsidP="00975609">
      <w:pPr>
        <w:pStyle w:val="Estilo"/>
        <w:ind w:left="567" w:hanging="567"/>
      </w:pPr>
      <w:r>
        <w:t xml:space="preserve">I. </w:t>
      </w:r>
      <w:r>
        <w:tab/>
        <w:t>Los muebles e inmuebles que hayan sido adquiridos o que se sigan adquiriendo para la realización de sus actividades.</w:t>
      </w:r>
    </w:p>
    <w:p w14:paraId="27EA358E" w14:textId="77777777" w:rsidR="002074C0" w:rsidRDefault="002074C0" w:rsidP="00975609">
      <w:pPr>
        <w:pStyle w:val="Estilo"/>
        <w:ind w:left="567" w:hanging="567"/>
      </w:pPr>
    </w:p>
    <w:p w14:paraId="5F15559C" w14:textId="77777777" w:rsidR="002074C0" w:rsidRDefault="00975609" w:rsidP="00975609">
      <w:pPr>
        <w:pStyle w:val="Estilo"/>
        <w:ind w:left="567" w:hanging="567"/>
      </w:pPr>
      <w:r>
        <w:t xml:space="preserve">II. </w:t>
      </w:r>
      <w:r>
        <w:tab/>
        <w:t>Las aportaciones o subsidios que concedan los gobiernos de la Federación, del Estado, del Municipio y de las instituciones particulares.</w:t>
      </w:r>
    </w:p>
    <w:p w14:paraId="50823762" w14:textId="77777777" w:rsidR="002074C0" w:rsidRDefault="002074C0" w:rsidP="00975609">
      <w:pPr>
        <w:pStyle w:val="Estilo"/>
        <w:ind w:left="567" w:hanging="567"/>
      </w:pPr>
    </w:p>
    <w:p w14:paraId="2E939227" w14:textId="77777777" w:rsidR="002074C0" w:rsidRDefault="00975609" w:rsidP="00975609">
      <w:pPr>
        <w:pStyle w:val="Estilo"/>
        <w:ind w:left="567" w:hanging="567"/>
      </w:pPr>
      <w:r>
        <w:t xml:space="preserve">III. </w:t>
      </w:r>
      <w:r>
        <w:tab/>
        <w:t>Las instalaciones y anexos, locales y pisos del Centro Expositor "Adolfo López Mateos", estarán a cargo del Patronato Estatal y se utilizarán en los eventos que se organicen.</w:t>
      </w:r>
    </w:p>
    <w:p w14:paraId="6E5ABD0E" w14:textId="77777777" w:rsidR="002074C0" w:rsidRDefault="002074C0" w:rsidP="00975609">
      <w:pPr>
        <w:pStyle w:val="Estilo"/>
        <w:ind w:left="567" w:hanging="567"/>
      </w:pPr>
    </w:p>
    <w:p w14:paraId="2A13A897" w14:textId="77777777" w:rsidR="002074C0" w:rsidRDefault="00975609" w:rsidP="00975609">
      <w:pPr>
        <w:pStyle w:val="Estilo"/>
        <w:ind w:left="567" w:hanging="567"/>
      </w:pPr>
      <w:r>
        <w:t xml:space="preserve">IV. </w:t>
      </w:r>
      <w:r>
        <w:tab/>
        <w:t>La utilidad que resulte de los actos que se efectúen así como de los demás ingresos no especificados en esta Ley, se destinarán, a juicio del Patronato y del Ejecutivo del Estado, a obras de beneficio social y cultural; pero conservándose en la Tesorería del Patronato la cantidad que sea conveniente para las atenciones del mismo.</w:t>
      </w:r>
    </w:p>
    <w:p w14:paraId="4F376EEA" w14:textId="77777777" w:rsidR="002074C0" w:rsidRDefault="002074C0" w:rsidP="00975609">
      <w:pPr>
        <w:pStyle w:val="Estilo"/>
        <w:ind w:left="567" w:hanging="567"/>
      </w:pPr>
    </w:p>
    <w:p w14:paraId="1CA6DA7B" w14:textId="77777777" w:rsidR="002074C0" w:rsidRDefault="00975609" w:rsidP="00975609">
      <w:pPr>
        <w:pStyle w:val="Estilo"/>
        <w:ind w:left="567" w:hanging="567"/>
      </w:pPr>
      <w:r>
        <w:lastRenderedPageBreak/>
        <w:t xml:space="preserve">V. </w:t>
      </w:r>
      <w:r>
        <w:tab/>
        <w:t>Queda bajo el cuidado y responsabilidad del Patronato Estatal la conservación y vigilancia de las instalaciones del Centro Expositor, la construcción de nuevos locales, la adaptación de los actuales; pero no podrá disponer de los bienes adquiridos.</w:t>
      </w:r>
    </w:p>
    <w:p w14:paraId="4818617F" w14:textId="77777777" w:rsidR="002074C0" w:rsidRDefault="002074C0">
      <w:pPr>
        <w:pStyle w:val="Estilo"/>
      </w:pPr>
    </w:p>
    <w:p w14:paraId="6A61238B" w14:textId="77777777" w:rsidR="002074C0" w:rsidRDefault="00975609" w:rsidP="00975609">
      <w:pPr>
        <w:pStyle w:val="Estilo"/>
        <w:ind w:left="567" w:hanging="567"/>
      </w:pPr>
      <w:r>
        <w:t xml:space="preserve">VI. </w:t>
      </w:r>
      <w:r>
        <w:tab/>
        <w:t>El Patronato Estatal nombrará un administrador del Centro Expositor "Adolfo López López", establecido en esta Capital, de acuerdo con el Ejecutivo del Estado.</w:t>
      </w:r>
    </w:p>
    <w:p w14:paraId="2B9D869B" w14:textId="77777777" w:rsidR="002074C0" w:rsidRDefault="002074C0">
      <w:pPr>
        <w:pStyle w:val="Estilo"/>
      </w:pPr>
    </w:p>
    <w:p w14:paraId="5541AC7E" w14:textId="77777777" w:rsidR="002074C0" w:rsidRDefault="00975609" w:rsidP="00975609">
      <w:pPr>
        <w:pStyle w:val="Estilo"/>
        <w:ind w:left="567" w:hanging="567"/>
      </w:pPr>
      <w:r>
        <w:t xml:space="preserve">VII. </w:t>
      </w:r>
      <w:r>
        <w:tab/>
        <w:t>El propio Patronato dará cuenta mensualmente al Gobierno del Estado de las actividades que realice y del movimiento de fondos habido en la Tesorería del mismo, para su aprobación.</w:t>
      </w:r>
    </w:p>
    <w:p w14:paraId="538342DA" w14:textId="77777777" w:rsidR="002074C0" w:rsidRDefault="002074C0">
      <w:pPr>
        <w:pStyle w:val="Estilo"/>
      </w:pPr>
    </w:p>
    <w:p w14:paraId="6DA8804E" w14:textId="77777777" w:rsidR="002074C0" w:rsidRPr="00975609" w:rsidRDefault="00975609" w:rsidP="00975609">
      <w:pPr>
        <w:pStyle w:val="Estilo"/>
        <w:jc w:val="center"/>
        <w:rPr>
          <w:b/>
        </w:rPr>
      </w:pPr>
      <w:r w:rsidRPr="00975609">
        <w:rPr>
          <w:b/>
        </w:rPr>
        <w:t>T R A N S I T O R I O S</w:t>
      </w:r>
    </w:p>
    <w:p w14:paraId="744F2BBD" w14:textId="77777777" w:rsidR="002074C0" w:rsidRDefault="002074C0">
      <w:pPr>
        <w:pStyle w:val="Estilo"/>
      </w:pPr>
    </w:p>
    <w:p w14:paraId="1C4DF829" w14:textId="77777777" w:rsidR="002074C0" w:rsidRDefault="00975609">
      <w:pPr>
        <w:pStyle w:val="Estilo"/>
      </w:pPr>
      <w:r w:rsidRPr="00975609">
        <w:rPr>
          <w:b/>
        </w:rPr>
        <w:t>ARTICULO 1o</w:t>
      </w:r>
      <w:r>
        <w:t>. El Ejecutivo expedirá, a la mayor brevedad posible, el Reglamento que sea procedente para el pleno cumplimiento de esta Ley.</w:t>
      </w:r>
    </w:p>
    <w:p w14:paraId="7635F22A" w14:textId="77777777" w:rsidR="002074C0" w:rsidRDefault="002074C0">
      <w:pPr>
        <w:pStyle w:val="Estilo"/>
      </w:pPr>
    </w:p>
    <w:p w14:paraId="0E983B15" w14:textId="77777777" w:rsidR="002074C0" w:rsidRDefault="00975609">
      <w:pPr>
        <w:pStyle w:val="Estilo"/>
      </w:pPr>
      <w:r w:rsidRPr="00975609">
        <w:rPr>
          <w:b/>
        </w:rPr>
        <w:t>ARTICULO 2o</w:t>
      </w:r>
      <w:r>
        <w:t>. Publíquese en el Periódico Oficial del Estado.</w:t>
      </w:r>
    </w:p>
    <w:p w14:paraId="011F57FE" w14:textId="77777777" w:rsidR="002074C0" w:rsidRDefault="002074C0">
      <w:pPr>
        <w:pStyle w:val="Estilo"/>
      </w:pPr>
    </w:p>
    <w:p w14:paraId="2A7F6A11" w14:textId="77777777" w:rsidR="002074C0" w:rsidRPr="00975609" w:rsidRDefault="00975609" w:rsidP="00975609">
      <w:pPr>
        <w:pStyle w:val="Estilo"/>
        <w:jc w:val="center"/>
        <w:rPr>
          <w:b/>
        </w:rPr>
      </w:pPr>
      <w:r w:rsidRPr="00975609">
        <w:rPr>
          <w:b/>
        </w:rPr>
        <w:t>Al Ejecutivo para que lo sancione y mande publicar.</w:t>
      </w:r>
    </w:p>
    <w:p w14:paraId="7514C9E4" w14:textId="77777777" w:rsidR="002074C0" w:rsidRDefault="002074C0">
      <w:pPr>
        <w:pStyle w:val="Estilo"/>
      </w:pPr>
    </w:p>
    <w:p w14:paraId="3992329E" w14:textId="77777777" w:rsidR="002074C0" w:rsidRDefault="00975609">
      <w:pPr>
        <w:pStyle w:val="Estilo"/>
      </w:pPr>
      <w:r>
        <w:t xml:space="preserve">Dado en el Salón de Sesiones del Palacio Juárez del Poder Legislativo del Estado, en Tlaxcala de Xicohténcatl a los dieciséis días del mes de abril de mil novecientos setenta y uno.- </w:t>
      </w:r>
      <w:r w:rsidRPr="00975609">
        <w:rPr>
          <w:b/>
        </w:rPr>
        <w:t>Profr. Cornelio Carro Santacruz, DIPUTADO PRESIDENTE.- Profra. Alma Nophal de Santacruz, DIPUTADA SECRETARIA.- José Hernández Díaz, DIPUTADO SECRETARIO.- Rúbricas.</w:t>
      </w:r>
    </w:p>
    <w:p w14:paraId="38ACA028" w14:textId="77777777" w:rsidR="002074C0" w:rsidRDefault="002074C0">
      <w:pPr>
        <w:pStyle w:val="Estilo"/>
      </w:pPr>
    </w:p>
    <w:p w14:paraId="5188E051" w14:textId="77777777" w:rsidR="002074C0" w:rsidRDefault="00975609">
      <w:pPr>
        <w:pStyle w:val="Estilo"/>
      </w:pPr>
      <w:r>
        <w:t>Por tanto mando se imprima, publique, circule y se le dé el debido cumplimiento.</w:t>
      </w:r>
    </w:p>
    <w:p w14:paraId="0B126FB3" w14:textId="77777777" w:rsidR="002074C0" w:rsidRDefault="002074C0">
      <w:pPr>
        <w:pStyle w:val="Estilo"/>
      </w:pPr>
    </w:p>
    <w:p w14:paraId="5D53EB8F" w14:textId="77777777" w:rsidR="002074C0" w:rsidRDefault="00975609">
      <w:pPr>
        <w:pStyle w:val="Estilo"/>
      </w:pPr>
      <w:r>
        <w:t xml:space="preserve">Dado en el Palacio del Poder Ejecutivo del Estado, en la Ciudad de Tlaxcala de Xicohténcatl, a los diecisiete días del mes de abril de mil novecientos setenta y uno.- El Gobernador Constitucional del Estado, </w:t>
      </w:r>
      <w:r w:rsidRPr="00975609">
        <w:rPr>
          <w:b/>
        </w:rPr>
        <w:t>DR. LUCIANO HUERTA SANCHEZ.- El Secretario General de Gobierno, LIC. MOISES M. MOLINA PEREZ.- Rúbricas.</w:t>
      </w:r>
    </w:p>
    <w:p w14:paraId="7780BC5D" w14:textId="77777777" w:rsidR="002074C0" w:rsidRDefault="002074C0">
      <w:pPr>
        <w:pStyle w:val="Estilo"/>
      </w:pPr>
    </w:p>
    <w:sectPr w:rsidR="002074C0" w:rsidSect="009425A2">
      <w:headerReference w:type="default" r:id="rId7"/>
      <w:headerReference w:type="first" r:id="rId8"/>
      <w:pgSz w:w="12240" w:h="15840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9B7A" w14:textId="77777777" w:rsidR="00D11F99" w:rsidRDefault="00D11F99" w:rsidP="006E4391">
      <w:pPr>
        <w:spacing w:after="0" w:line="240" w:lineRule="auto"/>
      </w:pPr>
      <w:r>
        <w:separator/>
      </w:r>
    </w:p>
  </w:endnote>
  <w:endnote w:type="continuationSeparator" w:id="0">
    <w:p w14:paraId="1C6541A5" w14:textId="77777777" w:rsidR="00D11F99" w:rsidRDefault="00D11F99" w:rsidP="006E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3FD0" w14:textId="77777777" w:rsidR="00D11F99" w:rsidRDefault="00D11F99" w:rsidP="006E4391">
      <w:pPr>
        <w:spacing w:after="0" w:line="240" w:lineRule="auto"/>
      </w:pPr>
      <w:r>
        <w:separator/>
      </w:r>
    </w:p>
  </w:footnote>
  <w:footnote w:type="continuationSeparator" w:id="0">
    <w:p w14:paraId="545C47AF" w14:textId="77777777" w:rsidR="00D11F99" w:rsidRDefault="00D11F99" w:rsidP="006E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2F14" w14:textId="77777777" w:rsidR="00C0528E" w:rsidRDefault="00A17FFC" w:rsidP="00C0528E">
    <w:pPr>
      <w:pStyle w:val="Encabezado"/>
      <w:jc w:val="right"/>
    </w:pPr>
    <w:r>
      <w:pict w14:anchorId="55CA7212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5" o:spid="_x0000_s6147" type="#_x0000_t32" style="position:absolute;left:0;text-align:left;margin-left:394.9pt;margin-top:-14.95pt;width:1.45pt;height:47.1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" strokecolor="#a6a6a6" strokeweight=".26mm">
          <v:shadow on="t" color="black" opacity="26214f" origin="-.5,-.5" offset="-.7mm,.74mm"/>
        </v:shape>
      </w:pict>
    </w:r>
    <w:r w:rsidR="00FD4880" w:rsidRPr="00FD4880">
      <w:t xml:space="preserve"> </w:t>
    </w:r>
    <w:r w:rsidR="00FD4880" w:rsidRPr="00FD4880">
      <w:rPr>
        <w:rFonts w:ascii="Arial" w:hAnsi="Arial" w:cs="Arial"/>
        <w:sz w:val="14"/>
        <w:szCs w:val="14"/>
      </w:rPr>
      <w:t>LEY ORGANICA PARA LAS EXPOSICIONES Y FERIAS EN LA CIUDAD DE TLAXCALA</w:t>
    </w:r>
    <w:r w:rsidR="00C0528E">
      <w:rPr>
        <w:rFonts w:ascii="Arial" w:hAnsi="Arial" w:cs="Arial"/>
        <w:sz w:val="14"/>
        <w:szCs w:val="14"/>
      </w:rPr>
      <w:t xml:space="preserve">                           Pág.     </w:t>
    </w:r>
    <w:r w:rsidR="00C0528E">
      <w:t xml:space="preserve"> </w:t>
    </w:r>
    <w:r w:rsidR="00C0528E">
      <w:fldChar w:fldCharType="begin"/>
    </w:r>
    <w:r w:rsidR="00C0528E">
      <w:instrText xml:space="preserve"> PAGE </w:instrText>
    </w:r>
    <w:r w:rsidR="00C0528E">
      <w:fldChar w:fldCharType="separate"/>
    </w:r>
    <w:r w:rsidR="00FD4880">
      <w:rPr>
        <w:noProof/>
      </w:rPr>
      <w:t>3</w:t>
    </w:r>
    <w:r w:rsidR="00C0528E">
      <w:fldChar w:fldCharType="end"/>
    </w:r>
  </w:p>
  <w:p w14:paraId="3A99D76D" w14:textId="77777777" w:rsidR="00C0528E" w:rsidRDefault="00C0528E" w:rsidP="00C0528E">
    <w:pPr>
      <w:pStyle w:val="Encabezado"/>
      <w:ind w:right="1892"/>
      <w:jc w:val="center"/>
      <w:rPr>
        <w:rFonts w:ascii="Arial" w:hAnsi="Arial" w:cs="Arial"/>
        <w:sz w:val="14"/>
        <w:szCs w:val="14"/>
      </w:rPr>
    </w:pPr>
  </w:p>
  <w:p w14:paraId="3AEA3D2D" w14:textId="77777777" w:rsidR="00C0528E" w:rsidRDefault="00C0528E" w:rsidP="00C0528E">
    <w:pPr>
      <w:pStyle w:val="Encabezado"/>
    </w:pPr>
  </w:p>
  <w:p w14:paraId="4739B340" w14:textId="77777777" w:rsidR="00C0528E" w:rsidRDefault="00C0528E" w:rsidP="00C0528E">
    <w:pPr>
      <w:pStyle w:val="Encabezado"/>
    </w:pPr>
  </w:p>
  <w:p w14:paraId="0B9E782B" w14:textId="77777777" w:rsidR="00C0528E" w:rsidRDefault="00C0528E" w:rsidP="00C0528E">
    <w:pPr>
      <w:pStyle w:val="Encabezado"/>
    </w:pPr>
  </w:p>
  <w:p w14:paraId="5974BBE6" w14:textId="77777777" w:rsidR="00C0528E" w:rsidRDefault="00C052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DC40" w14:textId="284346EF" w:rsidR="00C0528E" w:rsidRDefault="00A17FFC" w:rsidP="00FD4880">
    <w:pPr>
      <w:pStyle w:val="Encabezado"/>
      <w:ind w:right="1892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805124C" wp14:editId="0DB98B1F">
          <wp:simplePos x="0" y="0"/>
          <wp:positionH relativeFrom="column">
            <wp:posOffset>4625340</wp:posOffset>
          </wp:positionH>
          <wp:positionV relativeFrom="paragraph">
            <wp:posOffset>-145415</wp:posOffset>
          </wp:positionV>
          <wp:extent cx="1209675" cy="36068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ict w14:anchorId="51E2C274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3" o:spid="_x0000_s6146" type="#_x0000_t32" style="position:absolute;left:0;text-align:left;margin-left:357.85pt;margin-top:-19.55pt;width:1.45pt;height:47.1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" strokecolor="#a6a6a6" strokeweight=".26mm">
          <v:shadow on="t" color="black" opacity="26214f" origin="-.5,-.5" offset="-.7mm,.74mm"/>
        </v:shape>
      </w:pict>
    </w:r>
    <w:r w:rsidR="00FD4880" w:rsidRPr="00FD4880">
      <w:t xml:space="preserve"> </w:t>
    </w:r>
    <w:r w:rsidR="00FD4880" w:rsidRPr="00FD4880">
      <w:rPr>
        <w:rFonts w:ascii="Arial" w:hAnsi="Arial" w:cs="Arial"/>
        <w:sz w:val="14"/>
        <w:szCs w:val="14"/>
      </w:rPr>
      <w:t>LEY ORGANICA PARA LAS EXPOSICIONES Y FERIAS EN LA CIUDAD DE TLAXCALA</w:t>
    </w:r>
  </w:p>
  <w:p w14:paraId="1C0671EC" w14:textId="77777777" w:rsidR="00C0528E" w:rsidRDefault="00C0528E" w:rsidP="00C0528E">
    <w:pPr>
      <w:pStyle w:val="Encabezado"/>
    </w:pPr>
  </w:p>
  <w:p w14:paraId="3E4D2926" w14:textId="77777777" w:rsidR="00C0528E" w:rsidRDefault="00C0528E" w:rsidP="00C0528E">
    <w:pPr>
      <w:pStyle w:val="Encabezado"/>
    </w:pPr>
  </w:p>
  <w:p w14:paraId="31307C69" w14:textId="77777777" w:rsidR="00C0528E" w:rsidRDefault="00C0528E" w:rsidP="00C0528E">
    <w:pPr>
      <w:pStyle w:val="Encabezado"/>
    </w:pPr>
  </w:p>
  <w:p w14:paraId="2C218750" w14:textId="77777777" w:rsidR="00C0528E" w:rsidRDefault="00C0528E" w:rsidP="00C0528E">
    <w:pPr>
      <w:pStyle w:val="Encabezado"/>
    </w:pPr>
  </w:p>
  <w:p w14:paraId="1D50C043" w14:textId="77777777" w:rsidR="00C0528E" w:rsidRDefault="00C052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  <o:rules v:ext="edit">
        <o:r id="V:Rule3" type="connector" idref="#Conector recto 3"/>
        <o:r id="V:Rule4" type="connector" idref="#Conector recto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391"/>
    <w:rsid w:val="00007BDB"/>
    <w:rsid w:val="00014A98"/>
    <w:rsid w:val="00067A43"/>
    <w:rsid w:val="00073C0F"/>
    <w:rsid w:val="00075A0F"/>
    <w:rsid w:val="000778AA"/>
    <w:rsid w:val="0008216F"/>
    <w:rsid w:val="00090162"/>
    <w:rsid w:val="00095300"/>
    <w:rsid w:val="00095832"/>
    <w:rsid w:val="00095C64"/>
    <w:rsid w:val="000C0CE1"/>
    <w:rsid w:val="000C24C7"/>
    <w:rsid w:val="000D76F9"/>
    <w:rsid w:val="000F3084"/>
    <w:rsid w:val="00102C4F"/>
    <w:rsid w:val="00105071"/>
    <w:rsid w:val="0012001E"/>
    <w:rsid w:val="00122650"/>
    <w:rsid w:val="00123439"/>
    <w:rsid w:val="00184756"/>
    <w:rsid w:val="00190106"/>
    <w:rsid w:val="00196F02"/>
    <w:rsid w:val="001B6672"/>
    <w:rsid w:val="001E5B25"/>
    <w:rsid w:val="00206D4E"/>
    <w:rsid w:val="002074C0"/>
    <w:rsid w:val="0021348C"/>
    <w:rsid w:val="00213A73"/>
    <w:rsid w:val="0025184D"/>
    <w:rsid w:val="002617C4"/>
    <w:rsid w:val="00264C0E"/>
    <w:rsid w:val="00270B4E"/>
    <w:rsid w:val="00284072"/>
    <w:rsid w:val="00295117"/>
    <w:rsid w:val="002A2708"/>
    <w:rsid w:val="002C3F97"/>
    <w:rsid w:val="002E1977"/>
    <w:rsid w:val="002F1CE2"/>
    <w:rsid w:val="002F69AB"/>
    <w:rsid w:val="003075E8"/>
    <w:rsid w:val="00315EE7"/>
    <w:rsid w:val="003210E1"/>
    <w:rsid w:val="00380CF9"/>
    <w:rsid w:val="00386A35"/>
    <w:rsid w:val="003A26CB"/>
    <w:rsid w:val="003B60DC"/>
    <w:rsid w:val="003B655C"/>
    <w:rsid w:val="003C4033"/>
    <w:rsid w:val="003C7F2A"/>
    <w:rsid w:val="003D18E4"/>
    <w:rsid w:val="003E086C"/>
    <w:rsid w:val="00415B95"/>
    <w:rsid w:val="00432648"/>
    <w:rsid w:val="00446085"/>
    <w:rsid w:val="004548F2"/>
    <w:rsid w:val="00480F7D"/>
    <w:rsid w:val="004A1D37"/>
    <w:rsid w:val="004A441D"/>
    <w:rsid w:val="004B2B6F"/>
    <w:rsid w:val="004D171B"/>
    <w:rsid w:val="005255DB"/>
    <w:rsid w:val="005752B2"/>
    <w:rsid w:val="00593863"/>
    <w:rsid w:val="005A31EC"/>
    <w:rsid w:val="005A43B7"/>
    <w:rsid w:val="005B7422"/>
    <w:rsid w:val="005C1967"/>
    <w:rsid w:val="005C223D"/>
    <w:rsid w:val="005F4960"/>
    <w:rsid w:val="005F4C76"/>
    <w:rsid w:val="006176ED"/>
    <w:rsid w:val="006220AA"/>
    <w:rsid w:val="00633F4B"/>
    <w:rsid w:val="00634EA5"/>
    <w:rsid w:val="006620EF"/>
    <w:rsid w:val="00681A92"/>
    <w:rsid w:val="00691FFE"/>
    <w:rsid w:val="006B3D67"/>
    <w:rsid w:val="006C40EA"/>
    <w:rsid w:val="006C43CF"/>
    <w:rsid w:val="006C5DC8"/>
    <w:rsid w:val="006D7DF6"/>
    <w:rsid w:val="006E4391"/>
    <w:rsid w:val="00701A42"/>
    <w:rsid w:val="00703D18"/>
    <w:rsid w:val="00713CA9"/>
    <w:rsid w:val="00753F2B"/>
    <w:rsid w:val="00784137"/>
    <w:rsid w:val="00784164"/>
    <w:rsid w:val="007B6454"/>
    <w:rsid w:val="007D13F7"/>
    <w:rsid w:val="007D5729"/>
    <w:rsid w:val="007F3ED1"/>
    <w:rsid w:val="007F6EBC"/>
    <w:rsid w:val="008025D7"/>
    <w:rsid w:val="008361F9"/>
    <w:rsid w:val="00841A93"/>
    <w:rsid w:val="008448E4"/>
    <w:rsid w:val="008756BB"/>
    <w:rsid w:val="008771CB"/>
    <w:rsid w:val="008910D8"/>
    <w:rsid w:val="008B0A87"/>
    <w:rsid w:val="008B619A"/>
    <w:rsid w:val="008C2DD6"/>
    <w:rsid w:val="008E2A27"/>
    <w:rsid w:val="009112F1"/>
    <w:rsid w:val="009277F2"/>
    <w:rsid w:val="009425A2"/>
    <w:rsid w:val="00951EA7"/>
    <w:rsid w:val="0097112B"/>
    <w:rsid w:val="0097420E"/>
    <w:rsid w:val="00975609"/>
    <w:rsid w:val="00975D67"/>
    <w:rsid w:val="00975F8E"/>
    <w:rsid w:val="00982811"/>
    <w:rsid w:val="00985AF9"/>
    <w:rsid w:val="00995A89"/>
    <w:rsid w:val="009B0A07"/>
    <w:rsid w:val="009B34FE"/>
    <w:rsid w:val="009B4366"/>
    <w:rsid w:val="009C226A"/>
    <w:rsid w:val="00A03457"/>
    <w:rsid w:val="00A076DD"/>
    <w:rsid w:val="00A177D7"/>
    <w:rsid w:val="00A17FFC"/>
    <w:rsid w:val="00A51D8A"/>
    <w:rsid w:val="00A543C7"/>
    <w:rsid w:val="00A56AED"/>
    <w:rsid w:val="00A57DC5"/>
    <w:rsid w:val="00A86219"/>
    <w:rsid w:val="00A9075C"/>
    <w:rsid w:val="00A95350"/>
    <w:rsid w:val="00A97920"/>
    <w:rsid w:val="00AB15A2"/>
    <w:rsid w:val="00AB3106"/>
    <w:rsid w:val="00AC7F1F"/>
    <w:rsid w:val="00AD060A"/>
    <w:rsid w:val="00AF26DA"/>
    <w:rsid w:val="00B07D9E"/>
    <w:rsid w:val="00B1094E"/>
    <w:rsid w:val="00B15ECE"/>
    <w:rsid w:val="00B32580"/>
    <w:rsid w:val="00B47AFF"/>
    <w:rsid w:val="00B83EF9"/>
    <w:rsid w:val="00B859EC"/>
    <w:rsid w:val="00B87B32"/>
    <w:rsid w:val="00B92804"/>
    <w:rsid w:val="00B9369B"/>
    <w:rsid w:val="00B9795B"/>
    <w:rsid w:val="00BD003F"/>
    <w:rsid w:val="00C01479"/>
    <w:rsid w:val="00C03311"/>
    <w:rsid w:val="00C0528E"/>
    <w:rsid w:val="00C06B9B"/>
    <w:rsid w:val="00C1718D"/>
    <w:rsid w:val="00C25890"/>
    <w:rsid w:val="00C41730"/>
    <w:rsid w:val="00C531D0"/>
    <w:rsid w:val="00C56943"/>
    <w:rsid w:val="00C70D54"/>
    <w:rsid w:val="00C71A24"/>
    <w:rsid w:val="00C942C0"/>
    <w:rsid w:val="00CC41D2"/>
    <w:rsid w:val="00CE2C76"/>
    <w:rsid w:val="00D01515"/>
    <w:rsid w:val="00D1179B"/>
    <w:rsid w:val="00D11F99"/>
    <w:rsid w:val="00D165DE"/>
    <w:rsid w:val="00D61ABC"/>
    <w:rsid w:val="00D73ECC"/>
    <w:rsid w:val="00D7668D"/>
    <w:rsid w:val="00D86079"/>
    <w:rsid w:val="00DA77EC"/>
    <w:rsid w:val="00DB75D2"/>
    <w:rsid w:val="00DC2AD6"/>
    <w:rsid w:val="00E015C8"/>
    <w:rsid w:val="00E03B0E"/>
    <w:rsid w:val="00E21C0F"/>
    <w:rsid w:val="00E372CD"/>
    <w:rsid w:val="00E51460"/>
    <w:rsid w:val="00E76F11"/>
    <w:rsid w:val="00EA517E"/>
    <w:rsid w:val="00EC189C"/>
    <w:rsid w:val="00EC5A03"/>
    <w:rsid w:val="00EF3985"/>
    <w:rsid w:val="00EF524F"/>
    <w:rsid w:val="00F01BDA"/>
    <w:rsid w:val="00F16ED3"/>
    <w:rsid w:val="00F3095E"/>
    <w:rsid w:val="00F34D2A"/>
    <w:rsid w:val="00F4532A"/>
    <w:rsid w:val="00F8666C"/>
    <w:rsid w:val="00F92603"/>
    <w:rsid w:val="00FA2A92"/>
    <w:rsid w:val="00FA7656"/>
    <w:rsid w:val="00FB49EA"/>
    <w:rsid w:val="00FB4ADF"/>
    <w:rsid w:val="00FB4FE4"/>
    <w:rsid w:val="00FB5DF4"/>
    <w:rsid w:val="00FB7F1F"/>
    <w:rsid w:val="00FC1DED"/>
    <w:rsid w:val="00FC30C8"/>
    <w:rsid w:val="00FC417C"/>
    <w:rsid w:val="00FD4880"/>
    <w:rsid w:val="00FE5F41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63E3B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1F9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25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5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391"/>
  </w:style>
  <w:style w:type="paragraph" w:styleId="Piedepgina">
    <w:name w:val="footer"/>
    <w:basedOn w:val="Normal"/>
    <w:link w:val="PiedepginaCar"/>
    <w:uiPriority w:val="99"/>
    <w:unhideWhenUsed/>
    <w:rsid w:val="006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391"/>
  </w:style>
  <w:style w:type="paragraph" w:styleId="Textodeglobo">
    <w:name w:val="Balloon Text"/>
    <w:basedOn w:val="Normal"/>
    <w:link w:val="TextodegloboCar"/>
    <w:uiPriority w:val="99"/>
    <w:semiHidden/>
    <w:unhideWhenUsed/>
    <w:rsid w:val="006E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3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43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54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4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dellibro">
    <w:name w:val="Book Title"/>
    <w:basedOn w:val="Fuentedeprrafopredeter"/>
    <w:uiPriority w:val="33"/>
    <w:qFormat/>
    <w:rsid w:val="003B655C"/>
    <w:rPr>
      <w:b/>
      <w:bCs/>
      <w:smallCaps/>
      <w:spacing w:val="5"/>
    </w:rPr>
  </w:style>
  <w:style w:type="paragraph" w:customStyle="1" w:styleId="Estilo">
    <w:name w:val="Estilo"/>
    <w:basedOn w:val="Sinespaciado"/>
    <w:link w:val="EstiloCar"/>
    <w:qFormat/>
    <w:rsid w:val="003C4033"/>
    <w:pPr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4A441D"/>
    <w:rPr>
      <w:rFonts w:ascii="Arial" w:hAnsi="Arial"/>
      <w:sz w:val="24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2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25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C25890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C25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C25890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66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6672"/>
    <w:rPr>
      <w:b/>
      <w:bCs/>
      <w:i/>
      <w:iCs/>
      <w:color w:val="4F81BD" w:themeColor="accent1"/>
      <w:lang w:val="es-MX"/>
    </w:rPr>
  </w:style>
  <w:style w:type="character" w:styleId="Referenciasutil">
    <w:name w:val="Subtle Reference"/>
    <w:basedOn w:val="Fuentedeprrafopredeter"/>
    <w:uiPriority w:val="31"/>
    <w:qFormat/>
    <w:rsid w:val="003C7F2A"/>
    <w:rPr>
      <w:smallCaps/>
      <w:color w:val="C0504D" w:themeColor="accent2"/>
      <w:u w:val="single"/>
    </w:rPr>
  </w:style>
  <w:style w:type="paragraph" w:customStyle="1" w:styleId="Estilo2">
    <w:name w:val="Estilo2"/>
    <w:basedOn w:val="Estilo"/>
    <w:link w:val="Estilo2Car"/>
    <w:rsid w:val="00DC2AD6"/>
    <w:pPr>
      <w:spacing w:line="360" w:lineRule="auto"/>
    </w:pPr>
  </w:style>
  <w:style w:type="character" w:customStyle="1" w:styleId="Estilo2Car">
    <w:name w:val="Estilo2 Car"/>
    <w:basedOn w:val="EstiloCar"/>
    <w:link w:val="Estilo2"/>
    <w:rsid w:val="00DC2AD6"/>
    <w:rPr>
      <w:rFonts w:ascii="Arial" w:hAnsi="Arial"/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50EC-5A96-4C9A-B007-69D20B60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2016-06-14T17:36:00Z</dcterms:created>
  <dcterms:modified xsi:type="dcterms:W3CDTF">2021-09-18T03:40:00Z</dcterms:modified>
</cp:coreProperties>
</file>